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D9F" w:rsidRPr="00497B91" w:rsidRDefault="00497B91" w:rsidP="00747B1B">
      <w:pPr>
        <w:pStyle w:val="1"/>
        <w:spacing w:line="560" w:lineRule="exact"/>
        <w:ind w:firstLineChars="0" w:firstLine="0"/>
        <w:jc w:val="center"/>
        <w:rPr>
          <w:rFonts w:ascii="方正小标宋简体" w:eastAsia="方正小标宋简体" w:hAnsi="方正小标宋_GBK" w:cs="方正小标宋_GBK"/>
          <w:b w:val="0"/>
          <w:bCs/>
          <w:sz w:val="40"/>
          <w:szCs w:val="36"/>
        </w:rPr>
      </w:pPr>
      <w:r>
        <w:rPr>
          <w:rFonts w:ascii="方正小标宋简体" w:eastAsia="方正小标宋简体" w:hAnsi="方正小标宋_GBK" w:cs="方正小标宋_GBK" w:hint="eastAsia"/>
          <w:b w:val="0"/>
          <w:bCs/>
          <w:sz w:val="40"/>
          <w:szCs w:val="36"/>
        </w:rPr>
        <w:t>中华人民共和国安全生产法</w:t>
      </w:r>
    </w:p>
    <w:p w:rsidR="00272D58" w:rsidRDefault="00272D58" w:rsidP="00747B1B">
      <w:pPr>
        <w:spacing w:line="560" w:lineRule="exact"/>
        <w:ind w:firstLineChars="200" w:firstLine="560"/>
        <w:rPr>
          <w:rFonts w:ascii="方正仿宋简体" w:eastAsia="方正仿宋简体" w:hAnsi="仿宋_GB2312" w:cs="仿宋_GB2312" w:hint="eastAsia"/>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w:t>
      </w:r>
      <w:r w:rsidRPr="00747B1B">
        <w:rPr>
          <w:rFonts w:ascii="方正仿宋简体" w:eastAsia="方正仿宋简体" w:hAnsi="仿宋_GB2312" w:cs="仿宋_GB2312"/>
          <w:sz w:val="28"/>
          <w:szCs w:val="28"/>
        </w:rPr>
        <w:t>2002</w:t>
      </w:r>
      <w:r w:rsidRPr="00747B1B">
        <w:rPr>
          <w:rFonts w:ascii="方正仿宋简体" w:eastAsia="方正仿宋简体" w:hAnsi="仿宋_GB2312" w:cs="仿宋_GB2312" w:hint="eastAsia"/>
          <w:sz w:val="28"/>
          <w:szCs w:val="28"/>
        </w:rPr>
        <w:t>年</w:t>
      </w:r>
      <w:r w:rsidRPr="00747B1B">
        <w:rPr>
          <w:rFonts w:ascii="方正仿宋简体" w:eastAsia="方正仿宋简体" w:hAnsi="仿宋_GB2312" w:cs="仿宋_GB2312"/>
          <w:sz w:val="28"/>
          <w:szCs w:val="28"/>
        </w:rPr>
        <w:t>6</w:t>
      </w:r>
      <w:r w:rsidRPr="00747B1B">
        <w:rPr>
          <w:rFonts w:ascii="方正仿宋简体" w:eastAsia="方正仿宋简体" w:hAnsi="仿宋_GB2312" w:cs="仿宋_GB2312" w:hint="eastAsia"/>
          <w:sz w:val="28"/>
          <w:szCs w:val="28"/>
        </w:rPr>
        <w:t>月</w:t>
      </w:r>
      <w:r w:rsidRPr="00747B1B">
        <w:rPr>
          <w:rFonts w:ascii="方正仿宋简体" w:eastAsia="方正仿宋简体" w:hAnsi="仿宋_GB2312" w:cs="仿宋_GB2312"/>
          <w:sz w:val="28"/>
          <w:szCs w:val="28"/>
        </w:rPr>
        <w:t>29</w:t>
      </w:r>
      <w:r w:rsidRPr="00747B1B">
        <w:rPr>
          <w:rFonts w:ascii="方正仿宋简体" w:eastAsia="方正仿宋简体" w:hAnsi="仿宋_GB2312" w:cs="仿宋_GB2312" w:hint="eastAsia"/>
          <w:sz w:val="28"/>
          <w:szCs w:val="28"/>
        </w:rPr>
        <w:t>日第九届全国人民代表大会常务委员会第二十八次会议通过</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根</w:t>
      </w:r>
      <w:bookmarkStart w:id="0" w:name="_GoBack"/>
      <w:bookmarkEnd w:id="0"/>
      <w:r w:rsidRPr="00747B1B">
        <w:rPr>
          <w:rFonts w:ascii="方正仿宋简体" w:eastAsia="方正仿宋简体" w:hAnsi="仿宋_GB2312" w:cs="仿宋_GB2312" w:hint="eastAsia"/>
          <w:sz w:val="28"/>
          <w:szCs w:val="28"/>
        </w:rPr>
        <w:t>据</w:t>
      </w:r>
      <w:r w:rsidRPr="00747B1B">
        <w:rPr>
          <w:rFonts w:ascii="方正仿宋简体" w:eastAsia="方正仿宋简体" w:hAnsi="仿宋_GB2312" w:cs="仿宋_GB2312"/>
          <w:sz w:val="28"/>
          <w:szCs w:val="28"/>
        </w:rPr>
        <w:t>2009</w:t>
      </w:r>
      <w:r w:rsidRPr="00747B1B">
        <w:rPr>
          <w:rFonts w:ascii="方正仿宋简体" w:eastAsia="方正仿宋简体" w:hAnsi="仿宋_GB2312" w:cs="仿宋_GB2312" w:hint="eastAsia"/>
          <w:sz w:val="28"/>
          <w:szCs w:val="28"/>
        </w:rPr>
        <w:t>年</w:t>
      </w:r>
      <w:r w:rsidRPr="00747B1B">
        <w:rPr>
          <w:rFonts w:ascii="方正仿宋简体" w:eastAsia="方正仿宋简体" w:hAnsi="仿宋_GB2312" w:cs="仿宋_GB2312"/>
          <w:sz w:val="28"/>
          <w:szCs w:val="28"/>
        </w:rPr>
        <w:t>8</w:t>
      </w:r>
      <w:r w:rsidRPr="00747B1B">
        <w:rPr>
          <w:rFonts w:ascii="方正仿宋简体" w:eastAsia="方正仿宋简体" w:hAnsi="仿宋_GB2312" w:cs="仿宋_GB2312" w:hint="eastAsia"/>
          <w:sz w:val="28"/>
          <w:szCs w:val="28"/>
        </w:rPr>
        <w:t>月</w:t>
      </w:r>
      <w:r w:rsidRPr="00747B1B">
        <w:rPr>
          <w:rFonts w:ascii="方正仿宋简体" w:eastAsia="方正仿宋简体" w:hAnsi="仿宋_GB2312" w:cs="仿宋_GB2312"/>
          <w:sz w:val="28"/>
          <w:szCs w:val="28"/>
        </w:rPr>
        <w:t>27</w:t>
      </w:r>
      <w:r w:rsidRPr="00747B1B">
        <w:rPr>
          <w:rFonts w:ascii="方正仿宋简体" w:eastAsia="方正仿宋简体" w:hAnsi="仿宋_GB2312" w:cs="仿宋_GB2312" w:hint="eastAsia"/>
          <w:sz w:val="28"/>
          <w:szCs w:val="28"/>
        </w:rPr>
        <w:t>日第十一届全国人民代表大会常务委员会第十次会议《关于修改部分法律的决定》第一次修正</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根据</w:t>
      </w:r>
      <w:r w:rsidRPr="00747B1B">
        <w:rPr>
          <w:rFonts w:ascii="方正仿宋简体" w:eastAsia="方正仿宋简体" w:hAnsi="仿宋_GB2312" w:cs="仿宋_GB2312"/>
          <w:sz w:val="28"/>
          <w:szCs w:val="28"/>
        </w:rPr>
        <w:t>2014</w:t>
      </w:r>
      <w:r w:rsidRPr="00747B1B">
        <w:rPr>
          <w:rFonts w:ascii="方正仿宋简体" w:eastAsia="方正仿宋简体" w:hAnsi="仿宋_GB2312" w:cs="仿宋_GB2312" w:hint="eastAsia"/>
          <w:sz w:val="28"/>
          <w:szCs w:val="28"/>
        </w:rPr>
        <w:t>年</w:t>
      </w:r>
      <w:r w:rsidRPr="00747B1B">
        <w:rPr>
          <w:rFonts w:ascii="方正仿宋简体" w:eastAsia="方正仿宋简体" w:hAnsi="仿宋_GB2312" w:cs="仿宋_GB2312"/>
          <w:sz w:val="28"/>
          <w:szCs w:val="28"/>
        </w:rPr>
        <w:t>8</w:t>
      </w:r>
      <w:r w:rsidRPr="00747B1B">
        <w:rPr>
          <w:rFonts w:ascii="方正仿宋简体" w:eastAsia="方正仿宋简体" w:hAnsi="仿宋_GB2312" w:cs="仿宋_GB2312" w:hint="eastAsia"/>
          <w:sz w:val="28"/>
          <w:szCs w:val="28"/>
        </w:rPr>
        <w:t>月</w:t>
      </w:r>
      <w:r w:rsidRPr="00747B1B">
        <w:rPr>
          <w:rFonts w:ascii="方正仿宋简体" w:eastAsia="方正仿宋简体" w:hAnsi="仿宋_GB2312" w:cs="仿宋_GB2312"/>
          <w:sz w:val="28"/>
          <w:szCs w:val="28"/>
        </w:rPr>
        <w:t>31</w:t>
      </w:r>
      <w:r w:rsidRPr="00747B1B">
        <w:rPr>
          <w:rFonts w:ascii="方正仿宋简体" w:eastAsia="方正仿宋简体" w:hAnsi="仿宋_GB2312" w:cs="仿宋_GB2312" w:hint="eastAsia"/>
          <w:sz w:val="28"/>
          <w:szCs w:val="28"/>
        </w:rPr>
        <w:t>日第十二届全国人民代表大会常务委员会第十次会议《关于修改</w:t>
      </w:r>
      <w:r w:rsidRPr="00747B1B">
        <w:rPr>
          <w:rFonts w:ascii="方正仿宋简体" w:eastAsia="方正仿宋简体" w:hAnsi="仿宋_GB2312" w:cs="仿宋_GB2312"/>
          <w:sz w:val="28"/>
          <w:szCs w:val="28"/>
        </w:rPr>
        <w:t>&lt;</w:t>
      </w:r>
      <w:r w:rsidRPr="00747B1B">
        <w:rPr>
          <w:rFonts w:ascii="方正仿宋简体" w:eastAsia="方正仿宋简体" w:hAnsi="仿宋_GB2312" w:cs="仿宋_GB2312" w:hint="eastAsia"/>
          <w:sz w:val="28"/>
          <w:szCs w:val="28"/>
        </w:rPr>
        <w:t>中华人民共和国安全生产法</w:t>
      </w:r>
      <w:r w:rsidRPr="00747B1B">
        <w:rPr>
          <w:rFonts w:ascii="方正仿宋简体" w:eastAsia="方正仿宋简体" w:hAnsi="仿宋_GB2312" w:cs="仿宋_GB2312"/>
          <w:sz w:val="28"/>
          <w:szCs w:val="28"/>
        </w:rPr>
        <w:t>&gt;</w:t>
      </w:r>
      <w:r w:rsidRPr="00747B1B">
        <w:rPr>
          <w:rFonts w:ascii="方正仿宋简体" w:eastAsia="方正仿宋简体" w:hAnsi="仿宋_GB2312" w:cs="仿宋_GB2312" w:hint="eastAsia"/>
          <w:sz w:val="28"/>
          <w:szCs w:val="28"/>
        </w:rPr>
        <w:t>的决定》第二次修正</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根据</w:t>
      </w:r>
      <w:r w:rsidRPr="00747B1B">
        <w:rPr>
          <w:rFonts w:ascii="方正仿宋简体" w:eastAsia="方正仿宋简体" w:hAnsi="仿宋_GB2312" w:cs="仿宋_GB2312"/>
          <w:sz w:val="28"/>
          <w:szCs w:val="28"/>
        </w:rPr>
        <w:t>2021</w:t>
      </w:r>
      <w:r w:rsidRPr="00747B1B">
        <w:rPr>
          <w:rFonts w:ascii="方正仿宋简体" w:eastAsia="方正仿宋简体" w:hAnsi="仿宋_GB2312" w:cs="仿宋_GB2312" w:hint="eastAsia"/>
          <w:sz w:val="28"/>
          <w:szCs w:val="28"/>
        </w:rPr>
        <w:t>年</w:t>
      </w:r>
      <w:r w:rsidRPr="00747B1B">
        <w:rPr>
          <w:rFonts w:ascii="方正仿宋简体" w:eastAsia="方正仿宋简体" w:hAnsi="仿宋_GB2312" w:cs="仿宋_GB2312"/>
          <w:sz w:val="28"/>
          <w:szCs w:val="28"/>
        </w:rPr>
        <w:t>6</w:t>
      </w:r>
      <w:r w:rsidRPr="00747B1B">
        <w:rPr>
          <w:rFonts w:ascii="方正仿宋简体" w:eastAsia="方正仿宋简体" w:hAnsi="仿宋_GB2312" w:cs="仿宋_GB2312" w:hint="eastAsia"/>
          <w:sz w:val="28"/>
          <w:szCs w:val="28"/>
        </w:rPr>
        <w:t>月</w:t>
      </w:r>
      <w:r w:rsidRPr="00747B1B">
        <w:rPr>
          <w:rFonts w:ascii="方正仿宋简体" w:eastAsia="方正仿宋简体" w:hAnsi="仿宋_GB2312" w:cs="仿宋_GB2312"/>
          <w:sz w:val="28"/>
          <w:szCs w:val="28"/>
        </w:rPr>
        <w:t>10</w:t>
      </w:r>
      <w:r w:rsidRPr="00747B1B">
        <w:rPr>
          <w:rFonts w:ascii="方正仿宋简体" w:eastAsia="方正仿宋简体" w:hAnsi="仿宋_GB2312" w:cs="仿宋_GB2312" w:hint="eastAsia"/>
          <w:sz w:val="28"/>
          <w:szCs w:val="28"/>
        </w:rPr>
        <w:t>日第十三届全国人民代表大会常务委员会第二十九次会议《关于修改</w:t>
      </w:r>
      <w:r w:rsidRPr="00747B1B">
        <w:rPr>
          <w:rFonts w:ascii="方正仿宋简体" w:eastAsia="方正仿宋简体" w:hAnsi="仿宋_GB2312" w:cs="仿宋_GB2312"/>
          <w:sz w:val="28"/>
          <w:szCs w:val="28"/>
        </w:rPr>
        <w:t>&lt;</w:t>
      </w:r>
      <w:r w:rsidRPr="00747B1B">
        <w:rPr>
          <w:rFonts w:ascii="方正仿宋简体" w:eastAsia="方正仿宋简体" w:hAnsi="仿宋_GB2312" w:cs="仿宋_GB2312" w:hint="eastAsia"/>
          <w:sz w:val="28"/>
          <w:szCs w:val="28"/>
        </w:rPr>
        <w:t>中华人民共和国安全生产法</w:t>
      </w:r>
      <w:r w:rsidRPr="00747B1B">
        <w:rPr>
          <w:rFonts w:ascii="方正仿宋简体" w:eastAsia="方正仿宋简体" w:hAnsi="仿宋_GB2312" w:cs="仿宋_GB2312"/>
          <w:sz w:val="28"/>
          <w:szCs w:val="28"/>
        </w:rPr>
        <w:t>&gt;</w:t>
      </w:r>
      <w:r w:rsidRPr="00747B1B">
        <w:rPr>
          <w:rFonts w:ascii="方正仿宋简体" w:eastAsia="方正仿宋简体" w:hAnsi="仿宋_GB2312" w:cs="仿宋_GB2312" w:hint="eastAsia"/>
          <w:sz w:val="28"/>
          <w:szCs w:val="28"/>
        </w:rPr>
        <w:t>的决定》第三次修正）</w:t>
      </w:r>
    </w:p>
    <w:p w:rsidR="00564D9F" w:rsidRPr="00272D58" w:rsidRDefault="00564D9F" w:rsidP="00747B1B">
      <w:pPr>
        <w:spacing w:line="560" w:lineRule="exact"/>
        <w:ind w:firstLineChars="200" w:firstLine="560"/>
        <w:rPr>
          <w:rFonts w:ascii="方正仿宋简体" w:eastAsia="方正仿宋简体" w:hAnsi="仿宋_GB2312" w:cs="仿宋_GB2312"/>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目</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录</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第一章</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总则</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第二章</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生产经营单位的安全生产保障</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第三章</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从业人员的安全生产权利义务</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第四章</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安全生产的监督管理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第五章</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生产安全事故的应急救援与调查处理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第六章</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法律责任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第七章</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附则</w:t>
      </w:r>
    </w:p>
    <w:p w:rsidR="00272D58" w:rsidRDefault="00272D58" w:rsidP="00747B1B">
      <w:pPr>
        <w:spacing w:line="560" w:lineRule="exact"/>
        <w:ind w:firstLineChars="200" w:firstLine="560"/>
        <w:rPr>
          <w:rFonts w:ascii="方正仿宋简体" w:eastAsia="方正仿宋简体" w:hAnsi="仿宋_GB2312" w:cs="仿宋_GB2312" w:hint="eastAsia"/>
          <w:sz w:val="28"/>
          <w:szCs w:val="28"/>
        </w:rPr>
      </w:pPr>
    </w:p>
    <w:p w:rsidR="00AD205F" w:rsidRDefault="00AD205F">
      <w:pPr>
        <w:widowControl/>
        <w:jc w:val="left"/>
        <w:rPr>
          <w:rFonts w:ascii="方正黑体简体" w:eastAsia="方正黑体简体" w:hAnsi="黑体" w:cs="仿宋_GB2312"/>
          <w:bCs/>
          <w:sz w:val="28"/>
          <w:szCs w:val="28"/>
        </w:rPr>
      </w:pPr>
      <w:r>
        <w:rPr>
          <w:rFonts w:ascii="方正黑体简体" w:eastAsia="方正黑体简体" w:hAnsi="黑体" w:cs="仿宋_GB2312"/>
          <w:bCs/>
          <w:sz w:val="28"/>
          <w:szCs w:val="28"/>
        </w:rPr>
        <w:br w:type="page"/>
      </w:r>
    </w:p>
    <w:p w:rsidR="00564D9F" w:rsidRPr="00272D58" w:rsidRDefault="00564D9F" w:rsidP="00272D58">
      <w:pPr>
        <w:spacing w:line="560" w:lineRule="exact"/>
        <w:ind w:firstLineChars="200" w:firstLine="560"/>
        <w:jc w:val="center"/>
        <w:rPr>
          <w:rFonts w:ascii="方正黑体简体" w:eastAsia="方正黑体简体" w:hAnsi="黑体" w:cs="仿宋_GB2312"/>
          <w:bCs/>
          <w:sz w:val="28"/>
          <w:szCs w:val="28"/>
        </w:rPr>
      </w:pPr>
      <w:r w:rsidRPr="00272D58">
        <w:rPr>
          <w:rFonts w:ascii="方正黑体简体" w:eastAsia="方正黑体简体" w:hAnsi="黑体" w:cs="仿宋_GB2312" w:hint="eastAsia"/>
          <w:bCs/>
          <w:sz w:val="28"/>
          <w:szCs w:val="28"/>
        </w:rPr>
        <w:lastRenderedPageBreak/>
        <w:t>第一章</w:t>
      </w:r>
      <w:r w:rsidRPr="00272D58">
        <w:rPr>
          <w:rFonts w:ascii="方正黑体简体" w:eastAsia="方正黑体简体" w:hAnsi="黑体" w:cs="仿宋_GB2312"/>
          <w:bCs/>
          <w:sz w:val="28"/>
          <w:szCs w:val="28"/>
        </w:rPr>
        <w:t> </w:t>
      </w:r>
      <w:r w:rsidRPr="00272D58">
        <w:rPr>
          <w:rFonts w:ascii="方正黑体简体" w:eastAsia="方正黑体简体" w:hAnsi="黑体" w:cs="仿宋_GB2312" w:hint="eastAsia"/>
          <w:bCs/>
          <w:sz w:val="28"/>
          <w:szCs w:val="28"/>
        </w:rPr>
        <w:t>总则</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为了加强安全生产工作，防止和减少生产安全事故，保障人民群众生命和财产安全，促进经济社会持续健康发展，制定本法。</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第二条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第三条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安全生产工作坚持中国共产党的领导。</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安全生产工作应当以人为本，坚持人民至上、生命至上，把保护人民生命安全摆在首位，树牢</w:t>
      </w:r>
      <w:proofErr w:type="gramStart"/>
      <w:r w:rsidRPr="00747B1B">
        <w:rPr>
          <w:rFonts w:ascii="方正仿宋简体" w:eastAsia="方正仿宋简体" w:hAnsi="仿宋_GB2312" w:cs="仿宋_GB2312" w:hint="eastAsia"/>
          <w:sz w:val="28"/>
          <w:szCs w:val="28"/>
        </w:rPr>
        <w:t>安全发展</w:t>
      </w:r>
      <w:proofErr w:type="gramEnd"/>
      <w:r w:rsidRPr="00747B1B">
        <w:rPr>
          <w:rFonts w:ascii="方正仿宋简体" w:eastAsia="方正仿宋简体" w:hAnsi="仿宋_GB2312" w:cs="仿宋_GB2312" w:hint="eastAsia"/>
          <w:sz w:val="28"/>
          <w:szCs w:val="28"/>
        </w:rPr>
        <w:t>理念，坚持安全第一、预防为主、综合治理的方针，从源头上防范化解重大安全风险。</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安全生产工作实行管行业必须管安全、管业务必须管安全、管生产经营必须管安全，强化和落实生产经营单位主体责任与政府监管责任，建立生产经营单位负责、职工参与、政府监管、行业自律和社会监督的机制。</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第四条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平台经济等新兴行业、领域的生产经营单位应当根据本行业、领域的特点，建立健全并落实全员安全生产责任制，加强从业人员安全生产教育和培训，履行本法和其他法律、法规规定的有关安全生产义</w:t>
      </w:r>
      <w:r w:rsidRPr="00747B1B">
        <w:rPr>
          <w:rFonts w:ascii="方正仿宋简体" w:eastAsia="方正仿宋简体" w:hAnsi="仿宋_GB2312" w:cs="仿宋_GB2312" w:hint="eastAsia"/>
          <w:sz w:val="28"/>
          <w:szCs w:val="28"/>
        </w:rPr>
        <w:lastRenderedPageBreak/>
        <w:t>务。</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第五条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生产经营单位的主要负责人是本单位安全生产第一责任人，对本单位的安全生产工作全面负责。其他负责人对职责范围内的安全生产工作负责。</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第六条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生产经营单位的从业人员有依法获得安全生产保障的权利，并应当依法履行安全生产方面的义务。</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第七条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工会依法对安全生产工作进行监督。</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第八条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国务院和县级以上地方各级人民政府应当根据国民经济和社会发展规划制定安全生产规划，并组织实施。安全生产规划应当与国土空间规划等相关规划相衔接。</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各级人民政府应当加强安全生产基础设施建设和安全生产监管能力建设，所需经费列入本级预算。</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第九条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乡镇人民政府和街道办事处，以及开发区、工业园区、港区、风</w:t>
      </w:r>
      <w:r w:rsidRPr="00747B1B">
        <w:rPr>
          <w:rFonts w:ascii="方正仿宋简体" w:eastAsia="方正仿宋简体" w:hAnsi="仿宋_GB2312" w:cs="仿宋_GB2312" w:hint="eastAsia"/>
          <w:sz w:val="28"/>
          <w:szCs w:val="28"/>
        </w:rPr>
        <w:lastRenderedPageBreak/>
        <w:t>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第十条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国务院应急管理部门依照本法，对全国安全生产工作实施综合监督管理；县级以上地方各级人民政府应急管理部门依照本法，对本行政区域内安全生产工作实施综合监督管理。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第十一条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国务院有关部门应当按照保障安全生产的要求，依法及时制定有关的国家标准或者行业标准，并根据科技进步和经济发展适时修订。</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生产经营单位必须执行依法制定的保障安全生产的国家标准或者行业标准。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第十二条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国务院有关部门按照职责分工负责安全生产强制性</w:t>
      </w:r>
      <w:r w:rsidRPr="00747B1B">
        <w:rPr>
          <w:rFonts w:ascii="方正仿宋简体" w:eastAsia="方正仿宋简体" w:hAnsi="仿宋_GB2312" w:cs="仿宋_GB2312" w:hint="eastAsia"/>
          <w:sz w:val="28"/>
          <w:szCs w:val="28"/>
        </w:rPr>
        <w:lastRenderedPageBreak/>
        <w:t>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第十三条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各级人民政府及其有关部门应当采取多种形式，加强对有关安全生产的法律、法规和安全生产知识的宣传，增强全社会的安全生产意识。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第十四条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有关协会组织依照法律、行政法规和章程，为生产经营单位提供安全生产方面的信息、培训等服务，发挥自律作用，促进生产经营单位加强安全生产管理。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第十五条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依法设立的为安全生产提供技术、管理服务的机构，依照法律、行政法规和执业准则，接受生产经营单位的委托为其安全生产工作提供技术、管理服务。</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生产经营单位委托前款规定的机构提供安全生产技术、管理服务的，保证安全生产的责任仍由本单位负责。</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第十六条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国家实行生产安全事故责任追究制度，依照本法和有关法律、法规的规定，追究生产安全事故责任单位和责任人员的法律责任。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第十七条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县级以上各级人民政府应当组织负有安全生产监督管理职责的部门依法编制安全生产权力和责任清单，公开并接受社会监督。</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第十八条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国家鼓励和支持安全生产科学技术研究和安全生产先进技术的推广应用，提高安全生产水平。</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lastRenderedPageBreak/>
        <w:t>第十九条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国家对在改善安全生产条件、防止生产安全事故、参加抢险救护等方面取得显著成绩的单位和个人，给予奖励。</w:t>
      </w:r>
    </w:p>
    <w:p w:rsidR="00564D9F" w:rsidRPr="00272D58" w:rsidRDefault="00564D9F" w:rsidP="00272D58">
      <w:pPr>
        <w:spacing w:line="560" w:lineRule="exact"/>
        <w:ind w:firstLineChars="200" w:firstLine="560"/>
        <w:jc w:val="center"/>
        <w:rPr>
          <w:rFonts w:ascii="方正黑体简体" w:eastAsia="方正黑体简体" w:hAnsi="黑体" w:cs="仿宋_GB2312"/>
          <w:bCs/>
          <w:sz w:val="28"/>
          <w:szCs w:val="28"/>
        </w:rPr>
      </w:pPr>
      <w:r w:rsidRPr="00272D58">
        <w:rPr>
          <w:rFonts w:ascii="方正黑体简体" w:eastAsia="方正黑体简体" w:hAnsi="黑体" w:cs="仿宋_GB2312" w:hint="eastAsia"/>
          <w:bCs/>
          <w:sz w:val="28"/>
          <w:szCs w:val="28"/>
        </w:rPr>
        <w:t>第二章</w:t>
      </w:r>
      <w:r w:rsidRPr="00272D58">
        <w:rPr>
          <w:rFonts w:ascii="方正黑体简体" w:eastAsia="方正黑体简体" w:hAnsi="黑体" w:cs="仿宋_GB2312"/>
          <w:bCs/>
          <w:sz w:val="28"/>
          <w:szCs w:val="28"/>
        </w:rPr>
        <w:t> </w:t>
      </w:r>
      <w:r w:rsidRPr="00272D58">
        <w:rPr>
          <w:rFonts w:ascii="方正黑体简体" w:eastAsia="方正黑体简体" w:hAnsi="黑体" w:cs="仿宋_GB2312" w:hint="eastAsia"/>
          <w:bCs/>
          <w:sz w:val="28"/>
          <w:szCs w:val="28"/>
        </w:rPr>
        <w:t>生产经营单位的安全生产保障</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第二十条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生产经营单位应当具备本法和有关法律、行政法规和国家标准或者行业标准规定的安全生产条件；不具备安全生产条件的，不得从事生产经营活动。</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第二十一条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生产经营单位的主要负责人对本单位安全生产工作负有下列职责</w:t>
      </w:r>
      <w:r w:rsidRPr="00747B1B">
        <w:rPr>
          <w:rFonts w:ascii="方正仿宋简体" w:eastAsia="方正仿宋简体" w:hAnsi="仿宋_GB2312" w:cs="仿宋_GB2312"/>
          <w:sz w:val="28"/>
          <w:szCs w:val="28"/>
        </w:rPr>
        <w:t>:</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（一）建立健全并落实本单位全员安全生产责任制，加强安全生产标准化建设；</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（二）组织制定并实施本单位安全生产规章制度和操作规程；</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（三）组织制定并实施本单位安全生产教育和培训计划；</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（四）保证本单位安全生产投入的有效实施；</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（五）组织建立并落实安全风险分级管控和隐患排查治理双重预防工作机制，督促、检查本单位的安全生产工作，及时消除生产安全事故隐患；</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（六）组织制定并实施本单位的生产安全事故应急救援预案；</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（七）及时、如实报告生产安全事故。</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第二十二条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生产经营单位的全员安全生产责任制应当明确各岗位的责任人员、责任范围和考核标准等内容。</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生产经营单位应当建立相应的机制，加强对全员安全生产责任制落实情况的监督考核，保证全员安全生产责任制的落实。</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第二十三条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生产经营单位应当具备的安全生产条件所必需的资金投入，由生产经营单位的决策机构、主要负责人或者个人经营的</w:t>
      </w:r>
      <w:r w:rsidRPr="00747B1B">
        <w:rPr>
          <w:rFonts w:ascii="方正仿宋简体" w:eastAsia="方正仿宋简体" w:hAnsi="仿宋_GB2312" w:cs="仿宋_GB2312" w:hint="eastAsia"/>
          <w:sz w:val="28"/>
          <w:szCs w:val="28"/>
        </w:rPr>
        <w:lastRenderedPageBreak/>
        <w:t>投资人予以保证，并对由于安全生产所必需的资金投入不足导致的后果承担责任。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第二十四条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矿山、金属冶炼、建筑施工、运输单位和危险物品的生产、经营、储存、装卸单位，应当设置安全生产管理机构或者配备专职安全生产管理人员。</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前款规定以外的其他生产经营单位，从业人员超过一百人的，应当设置安全生产管理机构或者配备专职安全生产管理人员；从业人员在一百人以下的，应当配备专职或者兼职的安全生产管理人员。</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第二十五条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生产经营单位的安全生产管理机构以及安全生产管理人员履行下列职责</w:t>
      </w:r>
      <w:r w:rsidRPr="00747B1B">
        <w:rPr>
          <w:rFonts w:ascii="方正仿宋简体" w:eastAsia="方正仿宋简体" w:hAnsi="仿宋_GB2312" w:cs="仿宋_GB2312"/>
          <w:sz w:val="28"/>
          <w:szCs w:val="28"/>
        </w:rPr>
        <w:t>:</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（一）组织或者参与拟订本单位安全生产规章制度、操作规程和生产安全事故应急救援预案；</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（二）组织或者参与本单位安全生产教育和培训，如实记录安全生产教育和培训情况；</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（三）组织开展危险源辨识和评估，督促落实本单位重大危险源的安全管理措施；</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（四）组织或者参与本单位应急救援演练；</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（五）检查本单位的安全生产状况，及时排查生产安全事故隐患，提出改进安全生产管理的建议；</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（六）制止和纠正违章指挥、强令冒险作业、违反操作规程的行</w:t>
      </w:r>
      <w:r w:rsidRPr="00747B1B">
        <w:rPr>
          <w:rFonts w:ascii="方正仿宋简体" w:eastAsia="方正仿宋简体" w:hAnsi="仿宋_GB2312" w:cs="仿宋_GB2312" w:hint="eastAsia"/>
          <w:sz w:val="28"/>
          <w:szCs w:val="28"/>
        </w:rPr>
        <w:lastRenderedPageBreak/>
        <w:t>为；</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（七）督促落实本单位安全生产整改措施。</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生产经营单位可以设置专职安全生产分管负责人，协助本单位主要负责人履行安全生产管理职责。</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第二十六条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生产经营单位的安全生产管理机构以及安全生产管理人员应当恪尽职守，依法履行职责。</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w:t>
      </w:r>
      <w:proofErr w:type="gramStart"/>
      <w:r w:rsidRPr="00747B1B">
        <w:rPr>
          <w:rFonts w:ascii="方正仿宋简体" w:eastAsia="方正仿宋简体" w:hAnsi="仿宋_GB2312" w:cs="仿宋_GB2312" w:hint="eastAsia"/>
          <w:sz w:val="28"/>
          <w:szCs w:val="28"/>
        </w:rPr>
        <w:t>作出</w:t>
      </w:r>
      <w:proofErr w:type="gramEnd"/>
      <w:r w:rsidRPr="00747B1B">
        <w:rPr>
          <w:rFonts w:ascii="方正仿宋简体" w:eastAsia="方正仿宋简体" w:hAnsi="仿宋_GB2312" w:cs="仿宋_GB2312" w:hint="eastAsia"/>
          <w:sz w:val="28"/>
          <w:szCs w:val="28"/>
        </w:rPr>
        <w:t>涉及安全生产的经营决策，应当听取安全生产管理机构以及安全生产管理人员的意见。</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生产经营单位不得因安全生产管理人员依法履行职责而降低其工资、福利等待遇或者解除与其订立的劳动合同。</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危险物品的生产、储存单位以及矿山、金属冶炼单位的安全生产管理人员的任免，应当告知主管的负有安全生产监督管理职责的部门。</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第二十七条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生产经营单位的主要负责人和安全生产管理人员必须具备与本单位所从事的生产经营活动相应的安全生产知识和管理能力。</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危险物品的生产、储存、装卸单位以及矿山、金属冶炼单位应当有注册安全工程师从事安全生产管理工作。鼓励其他生产经营单位聘用注册安全工程师从事安全生产管理工作。注册</w:t>
      </w:r>
      <w:proofErr w:type="gramStart"/>
      <w:r w:rsidRPr="00747B1B">
        <w:rPr>
          <w:rFonts w:ascii="方正仿宋简体" w:eastAsia="方正仿宋简体" w:hAnsi="仿宋_GB2312" w:cs="仿宋_GB2312" w:hint="eastAsia"/>
          <w:sz w:val="28"/>
          <w:szCs w:val="28"/>
        </w:rPr>
        <w:t>安全工程师按专业</w:t>
      </w:r>
      <w:proofErr w:type="gramEnd"/>
      <w:r w:rsidRPr="00747B1B">
        <w:rPr>
          <w:rFonts w:ascii="方正仿宋简体" w:eastAsia="方正仿宋简体" w:hAnsi="仿宋_GB2312" w:cs="仿宋_GB2312" w:hint="eastAsia"/>
          <w:sz w:val="28"/>
          <w:szCs w:val="28"/>
        </w:rPr>
        <w:t>分类管理，具体办法由国务院人力资源和社会保障部门、国务院应急管理部门会同国务院有关部门制定。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lastRenderedPageBreak/>
        <w:t>第二十八条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生产经营单位接收中等职业学校、高等学校学生实习的，应当对实习学生进行相应的安全生产教育和培训，提供必要的劳动防护用品。学校应当协助生产经营单位对实习学生进行安全生产教育和培训。</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生产经营单位应当建立安全生产教育和培训档案，如实记录安全生产教育和培训的时间、内容、参加人员以及考核结果等情况。</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第二十九条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生产经营单位采用新工艺、新技术、新材料或者使用新设备，必须了解、掌握其安全技术特性，采取有效的安全防护措施，并对从业人员进行专门的安全生产教育和培训。</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第三十条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生产经营单位的特种作业人员必须按照国家有关规定经专门的安全作业培训，取得相应资格，方可上岗作业。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特种作业人员的范围由国务院应急管理部门会同国务院有关部门确定。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第三十一条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生产经营单位新建、改建、扩建工程项目（以下统称建设项目）的安全设施，必须与主体工程同时设计、同时施工、同时投入生产和使用。安全设施投资应当纳入建设项目概算。</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lastRenderedPageBreak/>
        <w:t>第三十二条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矿山、金属冶炼建设项目和用于生产、储存、装卸危险物品的建设项目，应当按照国家有关规定进行安全评价。</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第三十三条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建设项目安全设施的设计人、设计单位应当对安全设施设计负责。</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矿山、金属冶炼建设项目和用于生产、储存、装卸危险物品的建设项目的安全设施设计应当按照国家有关规定报经有关部门审查，审查部门及其负责审查的人员对审查结果负责。</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第三十四条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矿山、金属冶炼建设项目和用于生产、储存、装卸危险物品的建设项目的施工单位必须按照批准的安全设施设计施工，并对安全设施的工程质量负责。</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第三十五条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生产经营单位应当在有较大危险因素的生产经营场所和有关设施、设备上，设置明显的安全警示标志。</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第三十六条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安全设备的设计、制造、安装、使用、检测、维修、改造和报废，应当符合国家标准或者行业标准。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生产经营单位必须对安全设备进行经常性维护、保养，并定期检测，保证正常运转。维护、保养、检测应当作好记录，并由有关人员签字。</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生产经营单位不得关闭、破坏直接关系生产安全的监控、报警、防护、救生设备、设施，或者篡改、隐瞒、销毁其相关数据、信息。</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lastRenderedPageBreak/>
        <w:t>餐饮等行业的生产经营单位使用燃气的，应当安装可燃气体报警装置，并保障其正常使用。</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第三十七条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第三十八条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国家对严重危及生产安全的工艺、设备实行淘汰制度，具体目录由国务院应急管理部门会同国务院有关部门制定并公布。法律、行政法规对目录的制定另有规定的，适用其规定。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省、自治区、直辖市人民政府可以根据本地区实际情况制定并公布具体目录，对前款规定以外的危及生产安全的工艺、设备予以淘汰。</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生产经营单位不得使用应当淘汰的危及生产安全的工艺、设备。</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第三十九条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生产、经营、运输、储存、使用危险物品或者处置废弃危险物品的，由有关主管部门依照有关法律、法规的规定和国家标准或者行业标准审批并实施监督管理。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第四十条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生产经营单位对重大危险</w:t>
      </w:r>
      <w:proofErr w:type="gramStart"/>
      <w:r w:rsidRPr="00747B1B">
        <w:rPr>
          <w:rFonts w:ascii="方正仿宋简体" w:eastAsia="方正仿宋简体" w:hAnsi="仿宋_GB2312" w:cs="仿宋_GB2312" w:hint="eastAsia"/>
          <w:sz w:val="28"/>
          <w:szCs w:val="28"/>
        </w:rPr>
        <w:t>源应当</w:t>
      </w:r>
      <w:proofErr w:type="gramEnd"/>
      <w:r w:rsidRPr="00747B1B">
        <w:rPr>
          <w:rFonts w:ascii="方正仿宋简体" w:eastAsia="方正仿宋简体" w:hAnsi="仿宋_GB2312" w:cs="仿宋_GB2312" w:hint="eastAsia"/>
          <w:sz w:val="28"/>
          <w:szCs w:val="28"/>
        </w:rPr>
        <w:t>登记建档，进行定期检测、评估、监控，并制定应急预案，告知从业人员和相关人员在紧急情况下应当采取的应急措施。</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生产经营单位应当按照国家有关规定将本单位重大危险源及有</w:t>
      </w:r>
      <w:r w:rsidRPr="00747B1B">
        <w:rPr>
          <w:rFonts w:ascii="方正仿宋简体" w:eastAsia="方正仿宋简体" w:hAnsi="仿宋_GB2312" w:cs="仿宋_GB2312" w:hint="eastAsia"/>
          <w:sz w:val="28"/>
          <w:szCs w:val="28"/>
        </w:rPr>
        <w:lastRenderedPageBreak/>
        <w:t>关安全措施、应急措施报有关地方人民政府应急管理部门和有关部门备案。有关地方人民政府应急管理部门和有关部门应当通过相关信息系统实现信息共享。</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第四十一条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生产经营单位应当建立安全风险分级管控制度，按照安全风险分级采取相应的管控措施。</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县级以上地方各级人民政府负有安全生产监督管理职责的部门应当将重大事故隐患纳入相关信息系统，建立健全重大事故隐患治理督办制度，督促生产经营单位消除重大事故隐患。</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第四十二条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生产、经营、储存、使用危险物品的车间、商店、仓库不得与员工宿舍在同一座建筑物内，并应当与员工宿舍保持安全距离。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生产经营场所和员工宿舍应当设有符合紧急疏散要求、标志明显、保持畅通的出口、疏散通道。禁止占用、锁闭、封堵生产经营场所或者员工宿舍的出口、疏散通道。</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第四十三条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生产经营单位进行爆破、吊装、动火、临时用电以及国务院应急管理部门会同国务院有关部门规定的其他危险作业，应当安排专门人员进行现场安全管理，确保操作规程的遵守和安全措施的落实。</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lastRenderedPageBreak/>
        <w:t>第四十四条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生产经营单位应当教育和督促从业人员严格执行本单位的安全生产规章制度和安全操作规程；并向从业人员如实告知作业场所和工作岗位存在的危险因素、防范措施以及事故应急措施。</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生产经营单位应当关注从业人员的身体、心理状况和行为习惯，加强对从业人员的心理疏导、精神慰藉，严格落实岗位安全生产责任，防范从业人员行为异常导致事故发生。</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第四十五条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生产经营单位必须为从业人员提供符合国家标准或者行业标准的劳动防护用品，并监督、教育从业人员按照使用规则佩戴、使用。</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第四十六条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第四十七条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生产经营单位应当安排用于配备劳动防护用品、进行安全生产培训的经费。</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第四十八条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lastRenderedPageBreak/>
        <w:t>第四十九条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生产经营单位不得将生产经营项目、场所、设备发包或者出租给不具备安全生产条件或者相应资质的单位或者个人。</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第五十条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生产经营单位发生生产安全事故时，单位的主要负责人应当立即组织抢救，并不得在事故调查处理期间擅离职守。</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第五十一条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生产经营单位必须依法参加工伤保险，为从业人员缴纳保险费。</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564D9F" w:rsidRPr="00AD205F" w:rsidRDefault="00564D9F" w:rsidP="00272D58">
      <w:pPr>
        <w:spacing w:line="560" w:lineRule="exact"/>
        <w:ind w:firstLineChars="200" w:firstLine="560"/>
        <w:jc w:val="center"/>
        <w:rPr>
          <w:rFonts w:ascii="方正黑体简体" w:eastAsia="方正黑体简体" w:hAnsi="黑体" w:cs="仿宋_GB2312"/>
          <w:bCs/>
          <w:sz w:val="28"/>
          <w:szCs w:val="28"/>
        </w:rPr>
      </w:pPr>
      <w:r w:rsidRPr="00AD205F">
        <w:rPr>
          <w:rFonts w:ascii="方正黑体简体" w:eastAsia="方正黑体简体" w:hAnsi="黑体" w:cs="仿宋_GB2312" w:hint="eastAsia"/>
          <w:bCs/>
          <w:sz w:val="28"/>
          <w:szCs w:val="28"/>
        </w:rPr>
        <w:t>第三章</w:t>
      </w:r>
      <w:r w:rsidRPr="00AD205F">
        <w:rPr>
          <w:rFonts w:ascii="方正黑体简体" w:eastAsia="方正黑体简体" w:hAnsi="黑体" w:cs="仿宋_GB2312"/>
          <w:bCs/>
          <w:sz w:val="28"/>
          <w:szCs w:val="28"/>
        </w:rPr>
        <w:t> </w:t>
      </w:r>
      <w:r w:rsidRPr="00AD205F">
        <w:rPr>
          <w:rFonts w:ascii="方正黑体简体" w:eastAsia="方正黑体简体" w:hAnsi="黑体" w:cs="仿宋_GB2312" w:hint="eastAsia"/>
          <w:bCs/>
          <w:sz w:val="28"/>
          <w:szCs w:val="28"/>
        </w:rPr>
        <w:t>从业人员的安全生产权利义务</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第五十二条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生产经营单位与从业人员订立的劳动合同，应当载明有关保障从业人员劳动安全、防止职业危害的事项，以及依法为从</w:t>
      </w:r>
      <w:r w:rsidRPr="00747B1B">
        <w:rPr>
          <w:rFonts w:ascii="方正仿宋简体" w:eastAsia="方正仿宋简体" w:hAnsi="仿宋_GB2312" w:cs="仿宋_GB2312" w:hint="eastAsia"/>
          <w:sz w:val="28"/>
          <w:szCs w:val="28"/>
        </w:rPr>
        <w:lastRenderedPageBreak/>
        <w:t>业人员办理工伤保险的事项。</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生产经营单位不得以任何形式与从业人员订立协议，免除或者减轻其对从业人员因生产安全事故伤亡依法应承担的责任。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第五十三条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生产经营单位的从业人员有权了解其作业场所和工作岗位存在的危险因素、防范措施及事故应急措施，有权对本单位的安全生产工作提出建议。</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第五十四条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从业人员有权对本单位安全生产工作中存在的问题提出批评、检举、控告；有权拒绝违章指挥和强令冒险作业。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生产经营单位不得因从业人员对本单位安全生产工作提出批评、检举、控告或者拒绝违章指挥、强令冒险作业而降低其工资、福利等待遇或者解除与其订立的劳动合同。</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第五十五条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从业人员发现直接危及人身安全的紧急情况时，有权停止作业或者在采取可能的应急措施后撤离作业场所。</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生产经营单位不得因从业人员在前款紧急情况下停止作业或者采取紧急撤离措施而降低其工资、福利等待遇或者解除与其订立的劳动合同。</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第五十六条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生产经营单位发生生产安全事故后，应当及时采取措施救治有关人员。</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因生产安全事故受到损害的从业人员，除依法享有工伤保险外，依照有关民事法律尚有获得赔偿的权利的，有权提出赔偿要求。</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第五十七条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从业人员在作业过程中，应当严格落实岗位安全责任，遵守本单位的安全生产规章制度和操作规程，服从管理，正确佩戴和使用劳动防护用品。</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第五十八条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从业人员应当接受安全生产教育和培训，掌握本职工作所需的安全生产知识，提高安全生产技能，增强事故预防和应急处理能力。</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第五十九条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从业人员发现事故隐患或者其他不安全因素，应当立即向现场安全生产管理人员或者本单位负责人报告；接到报告的人员应当及时予以处理。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第六十条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工会有权对建设项目的安全设施与主体工程同时设计、同时施工、同时投入生产和使用进行监督，提出意见。</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747B1B">
        <w:rPr>
          <w:rFonts w:ascii="方正仿宋简体" w:eastAsia="方正仿宋简体" w:hAnsi="仿宋_GB2312" w:cs="仿宋_GB2312" w:hint="eastAsia"/>
          <w:sz w:val="28"/>
          <w:szCs w:val="28"/>
        </w:rPr>
        <w:t>作</w:t>
      </w:r>
      <w:r w:rsidRPr="00747B1B">
        <w:rPr>
          <w:rFonts w:ascii="方正仿宋简体" w:eastAsia="方正仿宋简体" w:hAnsi="仿宋_GB2312" w:cs="仿宋_GB2312" w:hint="eastAsia"/>
          <w:sz w:val="28"/>
          <w:szCs w:val="28"/>
        </w:rPr>
        <w:lastRenderedPageBreak/>
        <w:t>出</w:t>
      </w:r>
      <w:proofErr w:type="gramEnd"/>
      <w:r w:rsidRPr="00747B1B">
        <w:rPr>
          <w:rFonts w:ascii="方正仿宋简体" w:eastAsia="方正仿宋简体" w:hAnsi="仿宋_GB2312" w:cs="仿宋_GB2312" w:hint="eastAsia"/>
          <w:sz w:val="28"/>
          <w:szCs w:val="28"/>
        </w:rPr>
        <w:t>处理。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工会有权依法参加事故调查，向有关部门提出处理意见，并要求追究有关人员的责任。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第六十一条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生产经营单位使用被派遣劳动者的，被派遣劳动者享有本法规定的从业人员的权利，并应当履行本法规定的从业人员的义务。</w:t>
      </w:r>
    </w:p>
    <w:p w:rsidR="00564D9F" w:rsidRPr="00AD205F" w:rsidRDefault="00564D9F" w:rsidP="00AD205F">
      <w:pPr>
        <w:spacing w:line="560" w:lineRule="exact"/>
        <w:ind w:firstLineChars="200" w:firstLine="560"/>
        <w:jc w:val="center"/>
        <w:rPr>
          <w:rFonts w:ascii="方正黑体简体" w:eastAsia="方正黑体简体" w:hAnsi="黑体" w:cs="仿宋_GB2312"/>
          <w:bCs/>
          <w:sz w:val="28"/>
          <w:szCs w:val="28"/>
        </w:rPr>
      </w:pPr>
      <w:r w:rsidRPr="00AD205F">
        <w:rPr>
          <w:rFonts w:ascii="方正黑体简体" w:eastAsia="方正黑体简体" w:hAnsi="黑体" w:cs="仿宋_GB2312" w:hint="eastAsia"/>
          <w:bCs/>
          <w:sz w:val="28"/>
          <w:szCs w:val="28"/>
        </w:rPr>
        <w:t>第四章</w:t>
      </w:r>
      <w:r w:rsidRPr="00AD205F">
        <w:rPr>
          <w:rFonts w:ascii="方正黑体简体" w:eastAsia="方正黑体简体" w:hAnsi="黑体" w:cs="仿宋_GB2312"/>
          <w:bCs/>
          <w:sz w:val="28"/>
          <w:szCs w:val="28"/>
        </w:rPr>
        <w:t> </w:t>
      </w:r>
      <w:r w:rsidRPr="00AD205F">
        <w:rPr>
          <w:rFonts w:ascii="方正黑体简体" w:eastAsia="方正黑体简体" w:hAnsi="黑体" w:cs="仿宋_GB2312" w:hint="eastAsia"/>
          <w:bCs/>
          <w:sz w:val="28"/>
          <w:szCs w:val="28"/>
        </w:rPr>
        <w:t>安全生产的监督管理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第六十二条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县级以上地方各级人民政府应当根据本行政区域内的安全生产状况，组织有关部门按照职责分工，对本行政区域内容易发生重大生产安全事故的生产经营单位进行严格检查。</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应急管理部门应当按照分类分级监督管理的要求，制定安全生产年度监督检查计划，并按照年度监督检查计划进行监督检查，发现事故隐患，应当及时处理。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第六十三条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w:t>
      </w:r>
      <w:r w:rsidRPr="00747B1B">
        <w:rPr>
          <w:rFonts w:ascii="方正仿宋简体" w:eastAsia="方正仿宋简体" w:hAnsi="仿宋_GB2312" w:cs="仿宋_GB2312" w:hint="eastAsia"/>
          <w:sz w:val="28"/>
          <w:szCs w:val="28"/>
        </w:rPr>
        <w:lastRenderedPageBreak/>
        <w:t>销原批准。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第六十四条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负有安全生产监督管理职责的部门对涉及安全生产的事项进行审查、验收，不得收取费用；不得要求接受审查、验收的单位购买其指定品牌或者指定生产、销售单位的安全设备、器材或者其他产品。</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第六十五条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应急管理部门和其他负有安全生产监督管理职责的部门依法开展安全生产行政执法工作，对生产经营单位执行有关安全生产的法律、法规和国家标准或者行业标准的情况进行监督检查，行使以下职权</w:t>
      </w:r>
      <w:r w:rsidRPr="00747B1B">
        <w:rPr>
          <w:rFonts w:ascii="方正仿宋简体" w:eastAsia="方正仿宋简体" w:hAnsi="仿宋_GB2312" w:cs="仿宋_GB2312"/>
          <w:sz w:val="28"/>
          <w:szCs w:val="28"/>
        </w:rPr>
        <w:t>:</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（一）进入生产经营单位进行检查，调阅有关资料，向有关单位和人员了解情况；</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（二）对检查中发现的安全生产违法行为，当场予以纠正或者要求限期改正；对依法应当给予行政处罚的行为，依照本法和其他有关法律、行政法规的规定</w:t>
      </w:r>
      <w:proofErr w:type="gramStart"/>
      <w:r w:rsidRPr="00747B1B">
        <w:rPr>
          <w:rFonts w:ascii="方正仿宋简体" w:eastAsia="方正仿宋简体" w:hAnsi="仿宋_GB2312" w:cs="仿宋_GB2312" w:hint="eastAsia"/>
          <w:sz w:val="28"/>
          <w:szCs w:val="28"/>
        </w:rPr>
        <w:t>作出</w:t>
      </w:r>
      <w:proofErr w:type="gramEnd"/>
      <w:r w:rsidRPr="00747B1B">
        <w:rPr>
          <w:rFonts w:ascii="方正仿宋简体" w:eastAsia="方正仿宋简体" w:hAnsi="仿宋_GB2312" w:cs="仿宋_GB2312" w:hint="eastAsia"/>
          <w:sz w:val="28"/>
          <w:szCs w:val="28"/>
        </w:rPr>
        <w:t>行政处罚决定；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747B1B">
        <w:rPr>
          <w:rFonts w:ascii="方正仿宋简体" w:eastAsia="方正仿宋简体" w:hAnsi="仿宋_GB2312" w:cs="仿宋_GB2312" w:hint="eastAsia"/>
          <w:sz w:val="28"/>
          <w:szCs w:val="28"/>
        </w:rPr>
        <w:t>作出</w:t>
      </w:r>
      <w:proofErr w:type="gramEnd"/>
      <w:r w:rsidRPr="00747B1B">
        <w:rPr>
          <w:rFonts w:ascii="方正仿宋简体" w:eastAsia="方正仿宋简体" w:hAnsi="仿宋_GB2312" w:cs="仿宋_GB2312" w:hint="eastAsia"/>
          <w:sz w:val="28"/>
          <w:szCs w:val="28"/>
        </w:rPr>
        <w:t>处理决定。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监督检查不得影响被检查单位的正常生产经营活动。</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第六十六条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生产经营单位对负有安全生产监督管理职责的部</w:t>
      </w:r>
      <w:r w:rsidRPr="00747B1B">
        <w:rPr>
          <w:rFonts w:ascii="方正仿宋简体" w:eastAsia="方正仿宋简体" w:hAnsi="仿宋_GB2312" w:cs="仿宋_GB2312" w:hint="eastAsia"/>
          <w:sz w:val="28"/>
          <w:szCs w:val="28"/>
        </w:rPr>
        <w:lastRenderedPageBreak/>
        <w:t>门的监督检查人员（以下统称安全生产监督检查人员）依法履行监督检查职责，应当予以配合，不得拒绝、阻挠。</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第六十七条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安全生产监督检查人员应当忠于职守，坚持原则，秉公执法。</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安全生产监督检查人员执行监督检查任务时，必须出示有效的行政执法证件；对涉及被检查单位的技术秘密和业务秘密，应当为其保密。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第六十八条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安全生产监督检查人员应当将检查的时间、地点、内容、发现的问题及其处理情况，</w:t>
      </w:r>
      <w:proofErr w:type="gramStart"/>
      <w:r w:rsidRPr="00747B1B">
        <w:rPr>
          <w:rFonts w:ascii="方正仿宋简体" w:eastAsia="方正仿宋简体" w:hAnsi="仿宋_GB2312" w:cs="仿宋_GB2312" w:hint="eastAsia"/>
          <w:sz w:val="28"/>
          <w:szCs w:val="28"/>
        </w:rPr>
        <w:t>作出</w:t>
      </w:r>
      <w:proofErr w:type="gramEnd"/>
      <w:r w:rsidRPr="00747B1B">
        <w:rPr>
          <w:rFonts w:ascii="方正仿宋简体" w:eastAsia="方正仿宋简体" w:hAnsi="仿宋_GB2312" w:cs="仿宋_GB2312" w:hint="eastAsia"/>
          <w:sz w:val="28"/>
          <w:szCs w:val="28"/>
        </w:rPr>
        <w:t>书面记录，并由检查人员和被检查单位的负责人签字；被检查单位的负责人拒绝签字的，检查人员应当将情况记录在案，并向负有安全生产监督管理职责的部门报告。</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第六十九条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第七十条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负有安全生产监督管理职责的部门依法对存在重大事故隐患的生产经营单位</w:t>
      </w:r>
      <w:proofErr w:type="gramStart"/>
      <w:r w:rsidRPr="00747B1B">
        <w:rPr>
          <w:rFonts w:ascii="方正仿宋简体" w:eastAsia="方正仿宋简体" w:hAnsi="仿宋_GB2312" w:cs="仿宋_GB2312" w:hint="eastAsia"/>
          <w:sz w:val="28"/>
          <w:szCs w:val="28"/>
        </w:rPr>
        <w:t>作出</w:t>
      </w:r>
      <w:proofErr w:type="gramEnd"/>
      <w:r w:rsidRPr="00747B1B">
        <w:rPr>
          <w:rFonts w:ascii="方正仿宋简体" w:eastAsia="方正仿宋简体" w:hAnsi="仿宋_GB2312" w:cs="仿宋_GB2312" w:hint="eastAsia"/>
          <w:sz w:val="28"/>
          <w:szCs w:val="28"/>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负有安全生产监督管理职责的部门依照前款规定采取停止供电</w:t>
      </w:r>
      <w:r w:rsidRPr="00747B1B">
        <w:rPr>
          <w:rFonts w:ascii="方正仿宋简体" w:eastAsia="方正仿宋简体" w:hAnsi="仿宋_GB2312" w:cs="仿宋_GB2312" w:hint="eastAsia"/>
          <w:sz w:val="28"/>
          <w:szCs w:val="28"/>
        </w:rPr>
        <w:lastRenderedPageBreak/>
        <w:t>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第七十一条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监察机关依照监察法的规定，对负有安全生产监督管理职责的部门及其工作人员履行安全生产监督管理职责实施监察。</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第七十二条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承担安全评价、认证、检测、检验职责的机构应当具备国家规定的资质条件，并对其</w:t>
      </w:r>
      <w:proofErr w:type="gramStart"/>
      <w:r w:rsidRPr="00747B1B">
        <w:rPr>
          <w:rFonts w:ascii="方正仿宋简体" w:eastAsia="方正仿宋简体" w:hAnsi="仿宋_GB2312" w:cs="仿宋_GB2312" w:hint="eastAsia"/>
          <w:sz w:val="28"/>
          <w:szCs w:val="28"/>
        </w:rPr>
        <w:t>作出</w:t>
      </w:r>
      <w:proofErr w:type="gramEnd"/>
      <w:r w:rsidRPr="00747B1B">
        <w:rPr>
          <w:rFonts w:ascii="方正仿宋简体" w:eastAsia="方正仿宋简体" w:hAnsi="仿宋_GB2312" w:cs="仿宋_GB2312" w:hint="eastAsia"/>
          <w:sz w:val="28"/>
          <w:szCs w:val="28"/>
        </w:rPr>
        <w:t>的安全评价、认证、检测、检验结果的合法性、真实性负责。资质条件由国务院应急管理部门会同国务院有关部门制定。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承担安全评价、认证、检测、检验职责的机构应当建立并实施服务公开和报告公开制度，不得租借资质、挂靠、出具虚假报告。</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第七十三条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涉及人员死亡的举报事项，应当由县级以上人民政府组织核查处理。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第七十四条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任何单位或者个人对事故隐患或者安全生产违法行为，均有权向负有安全生产监督管理职责的部门报告或者举报。</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因安全生产违法行为造成重大事故隐患或者导致重大事故，致使国家利益或者社会公共利益受到侵害的，人民检察院可以根据民事诉</w:t>
      </w:r>
      <w:r w:rsidRPr="00747B1B">
        <w:rPr>
          <w:rFonts w:ascii="方正仿宋简体" w:eastAsia="方正仿宋简体" w:hAnsi="仿宋_GB2312" w:cs="仿宋_GB2312" w:hint="eastAsia"/>
          <w:sz w:val="28"/>
          <w:szCs w:val="28"/>
        </w:rPr>
        <w:lastRenderedPageBreak/>
        <w:t>讼法、行政诉讼法的相关规定提起公益诉讼。</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第七十五条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居民委员会、村民委员会发现其所在区域内的生产经营单位存在事故隐患或者安全生产违法行为时，应当向当地人民政府或者有关部门报告。</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第七十六条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县级以上各级人民政府及其有关部门对报告重大事故隐患或者举报安全生产违法行为的有功人员，给予奖励。具体奖励办法由国务院应急管理部门会同国务院财政部门制定。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第七十七条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新闻、出版、广播、电影、电视等单位有进行安全生产公益宣传教育的义务，有对违反安全生产法律、法规的行为进行舆论监督的权利。</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第七十八条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负有安全生产监督管理职责的部门应当加强对生产经营单位行政处罚信息的及时归集、共享、应用和公开，对生产经营单位</w:t>
      </w:r>
      <w:proofErr w:type="gramStart"/>
      <w:r w:rsidRPr="00747B1B">
        <w:rPr>
          <w:rFonts w:ascii="方正仿宋简体" w:eastAsia="方正仿宋简体" w:hAnsi="仿宋_GB2312" w:cs="仿宋_GB2312" w:hint="eastAsia"/>
          <w:sz w:val="28"/>
          <w:szCs w:val="28"/>
        </w:rPr>
        <w:t>作出</w:t>
      </w:r>
      <w:proofErr w:type="gramEnd"/>
      <w:r w:rsidRPr="00747B1B">
        <w:rPr>
          <w:rFonts w:ascii="方正仿宋简体" w:eastAsia="方正仿宋简体" w:hAnsi="仿宋_GB2312" w:cs="仿宋_GB2312" w:hint="eastAsia"/>
          <w:sz w:val="28"/>
          <w:szCs w:val="28"/>
        </w:rPr>
        <w:t>处罚决定后七个工作日内在监督管理部门公示系统予以公开曝光，强化对违法失信生产经营单位及其有关从业人员的社会监督，提高全社会安全生产诚信水平。</w:t>
      </w:r>
    </w:p>
    <w:p w:rsidR="00564D9F" w:rsidRPr="00AD205F" w:rsidRDefault="00564D9F" w:rsidP="00AD205F">
      <w:pPr>
        <w:spacing w:line="560" w:lineRule="exact"/>
        <w:ind w:firstLineChars="200" w:firstLine="560"/>
        <w:jc w:val="center"/>
        <w:rPr>
          <w:rFonts w:ascii="方正黑体简体" w:eastAsia="方正黑体简体" w:hAnsi="黑体" w:cs="仿宋_GB2312"/>
          <w:bCs/>
          <w:sz w:val="28"/>
          <w:szCs w:val="28"/>
        </w:rPr>
      </w:pPr>
      <w:r w:rsidRPr="00AD205F">
        <w:rPr>
          <w:rFonts w:ascii="方正黑体简体" w:eastAsia="方正黑体简体" w:hAnsi="黑体" w:cs="仿宋_GB2312" w:hint="eastAsia"/>
          <w:bCs/>
          <w:sz w:val="28"/>
          <w:szCs w:val="28"/>
        </w:rPr>
        <w:t>第五章</w:t>
      </w:r>
      <w:r w:rsidRPr="00AD205F">
        <w:rPr>
          <w:rFonts w:ascii="方正黑体简体" w:eastAsia="方正黑体简体" w:hAnsi="黑体" w:cs="仿宋_GB2312"/>
          <w:bCs/>
          <w:sz w:val="28"/>
          <w:szCs w:val="28"/>
        </w:rPr>
        <w:t> </w:t>
      </w:r>
      <w:r w:rsidRPr="00AD205F">
        <w:rPr>
          <w:rFonts w:ascii="方正黑体简体" w:eastAsia="方正黑体简体" w:hAnsi="黑体" w:cs="仿宋_GB2312" w:hint="eastAsia"/>
          <w:bCs/>
          <w:sz w:val="28"/>
          <w:szCs w:val="28"/>
        </w:rPr>
        <w:t>生产安全事故的应急救援与调查处理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lastRenderedPageBreak/>
        <w:t>第七十九条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第八十条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县级以上地方各级人民政府应当组织有关部门制定本行政区域内生产安全事故应急救援预案，建立应急救援体系。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乡镇人民政府和街道办事处，以及开发区、工业园区、港区、风景区等应当制定相应的生产安全事故应急救援预案，协助人民政府有关部门或者按照授权依法履行生产安全事故应急救援工作职责。</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第八十一条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生产经营单位应当制定本单位生产安全事故应急救援预案，与所在地县级以上地方人民政府组织制定的生产安全事故应急救援预案相衔接，并定期组织演练。</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第八十二条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危险物品的生产、经营、储存单位以及矿山、金属冶炼、城市轨道交通运营、建筑施工单位应当建立应急救援组织；生产经营规模较小的，可以不建立应急救援组织，但应当指定兼职的应急救援人员。</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危险物品的生产、经营、储存、运输单位以及矿山、金属冶炼、</w:t>
      </w:r>
      <w:r w:rsidRPr="00747B1B">
        <w:rPr>
          <w:rFonts w:ascii="方正仿宋简体" w:eastAsia="方正仿宋简体" w:hAnsi="仿宋_GB2312" w:cs="仿宋_GB2312" w:hint="eastAsia"/>
          <w:sz w:val="28"/>
          <w:szCs w:val="28"/>
        </w:rPr>
        <w:lastRenderedPageBreak/>
        <w:t>城市轨道交通运营、建筑施工单位应当配备必要的应急救援器材、设备和物资，并进行经常性维护、保养，保证正常运转。</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第八十三条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生产经营单位发生生产安全事故后，事故现场有关人员应当立即报告本单位负责人。</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第八十四条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负有安全生产监督管理职责的部门接到事故报告后，应当立即按照国家有关规定上报事故情况。负有安全生产监督管理职责的部门和有关地方人民政府对事故情况不得隐瞒不报、谎报或者迟报。</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第八十五条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有关地方人民政府和负有安全生产监督管理职责的部门的负责人接到生产安全事故报告后，应当按照生产安全事故应急救援预案的要求立即赶到事故现场，组织事故抢救。</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参与事故抢救的部门和单位应当服从统一指挥，加强协同联动，采取有效的应急救援措施，并根据事故救援的需要采取警戒、疏散等措施，防止事故扩大和次生灾害的发生，减少人员伤亡和财产损失。</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事故抢救过程中应当采取必要措施，避免或者减少对环境造成的危害。</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任何单位和个人都应当支持、配合事故抢救，并提供一切便利条件。</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第八十六条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事故调查处理应当按照科学严谨、依法依规、实事求是、注重实效的原则，及时、准确地查清事故原因，查明事故性质</w:t>
      </w:r>
      <w:r w:rsidRPr="00747B1B">
        <w:rPr>
          <w:rFonts w:ascii="方正仿宋简体" w:eastAsia="方正仿宋简体" w:hAnsi="仿宋_GB2312" w:cs="仿宋_GB2312" w:hint="eastAsia"/>
          <w:sz w:val="28"/>
          <w:szCs w:val="28"/>
        </w:rPr>
        <w:lastRenderedPageBreak/>
        <w:t>和责任，评估应急处置工作，总结事故教训，提出整改措施，并对事故责任单位和人员提出处理建议。事故调查报告应当依法及时向社会公布。事故调查和处理的具体办法由国务院制定。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事故发生单位应当及时全面落实整改措施，负有安全生产监督管理职责的部门应当加强监督检查。</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第八十七条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第八十八条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任何单位和个人不得阻挠和干涉对事故的依法调查处理。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第八十九条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县级以上地方各级人民政府应急管理部门应当定期统计分析本行政区域内发生生产安全事故的情况，并定期向社会公布。</w:t>
      </w:r>
    </w:p>
    <w:p w:rsidR="00564D9F" w:rsidRPr="00747B1B" w:rsidRDefault="00564D9F" w:rsidP="00AD205F">
      <w:pPr>
        <w:spacing w:line="560" w:lineRule="exact"/>
        <w:ind w:firstLineChars="200" w:firstLine="560"/>
        <w:jc w:val="center"/>
        <w:rPr>
          <w:rFonts w:ascii="方正仿宋简体" w:eastAsia="方正仿宋简体" w:hAnsi="仿宋_GB2312" w:cs="仿宋_GB2312"/>
          <w:sz w:val="28"/>
          <w:szCs w:val="28"/>
        </w:rPr>
      </w:pPr>
      <w:r w:rsidRPr="00AD205F">
        <w:rPr>
          <w:rFonts w:ascii="方正黑体简体" w:eastAsia="方正黑体简体" w:hAnsi="黑体" w:cs="仿宋_GB2312" w:hint="eastAsia"/>
          <w:bCs/>
          <w:sz w:val="28"/>
          <w:szCs w:val="28"/>
        </w:rPr>
        <w:t>第六章</w:t>
      </w:r>
      <w:r w:rsidRPr="00AD205F">
        <w:rPr>
          <w:rFonts w:ascii="方正黑体简体" w:eastAsia="方正黑体简体" w:hAnsi="黑体" w:cs="仿宋_GB2312"/>
          <w:bCs/>
          <w:sz w:val="28"/>
          <w:szCs w:val="28"/>
        </w:rPr>
        <w:t> </w:t>
      </w:r>
      <w:r w:rsidRPr="00AD205F">
        <w:rPr>
          <w:rFonts w:ascii="方正黑体简体" w:eastAsia="方正黑体简体" w:hAnsi="黑体" w:cs="仿宋_GB2312" w:hint="eastAsia"/>
          <w:bCs/>
          <w:sz w:val="28"/>
          <w:szCs w:val="28"/>
        </w:rPr>
        <w:t>法律责任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第九十条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负有安全生产监督管理职责的部门的工作人员，有下列行为之一的，给予降级或者撤职的处分；构成犯罪的，依照刑法有关规定追究刑事责任</w:t>
      </w:r>
      <w:r w:rsidRPr="00747B1B">
        <w:rPr>
          <w:rFonts w:ascii="方正仿宋简体" w:eastAsia="方正仿宋简体" w:hAnsi="仿宋_GB2312" w:cs="仿宋_GB2312"/>
          <w:sz w:val="28"/>
          <w:szCs w:val="28"/>
        </w:rPr>
        <w:t>:</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lastRenderedPageBreak/>
        <w:t>（一）对不符合法定安全生产条件的涉及安全生产的事项予以批准或者验收通过的；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（二）发现未依法取得批准、验收的单位擅自从事有关活动或者接到举报后不予取缔或者不依法予以处理的；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（三）对已经依法取得批准的单位不履行监督管理职责，发现其不再具备安全生产条件而不撤销原批准或者发现安全生产违法行为不予查处的；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（四）在监督检查中发现重大事故隐患，不依法及时处理的。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负有安全生产监督管理职责的部门的工作人员有前款规定以外的滥用职权、玩忽职守、徇私舞弊行为的，依法给予处分；构成犯罪的，依照刑法有关规定追究刑事责任。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第九十一条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第九十二条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承担安全评价、认证、检测、检验职责的机构出具失实报告的，责令停业整顿，并处三万元以上十万元以下的罚款；给他人造成损害的，依法承担赔偿责任。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w:t>
      </w:r>
      <w:r w:rsidRPr="00747B1B">
        <w:rPr>
          <w:rFonts w:ascii="方正仿宋简体" w:eastAsia="方正仿宋简体" w:hAnsi="仿宋_GB2312" w:cs="仿宋_GB2312" w:hint="eastAsia"/>
          <w:sz w:val="28"/>
          <w:szCs w:val="28"/>
        </w:rPr>
        <w:lastRenderedPageBreak/>
        <w:t>给他人造成损害的，与生产经营单位承担连带赔偿责任；构成犯罪的，依照刑法有关规定追究刑事责任。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对有前款违法行为的机构及其直接责任人员，吊销其相应资质和资格，五年内不得从事安全评价、认证、检测、检验等工作；情节严重的，实行终身行业和职业禁入。</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第九十三条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有前款违法行为，导致发生生产安全事故的，对生产经营单位的主要负责人给予撤职处分，对个人经营的投资人处二万元以上二十万元以下的罚款；构成犯罪的，依照刑法有关规定追究刑事责任。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第九十四条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生产经营单位的主要负责人未履行本法规定的安全生产管理职责的，责令限期改正，处二万元以上五万元以下的罚款；逾期未改正的，处五万元以上十万元以下的罚款，责令生产经营单位停产停业整顿。</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生产经营单位的主要负责人有前款违法行为，导致发生生产安全事故的，给予撤职处分；构成犯罪的，依照刑法有关规定追究刑事责任。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第九十五条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生产经营单位的主要负责人未履行本法规定的安</w:t>
      </w:r>
      <w:r w:rsidRPr="00747B1B">
        <w:rPr>
          <w:rFonts w:ascii="方正仿宋简体" w:eastAsia="方正仿宋简体" w:hAnsi="仿宋_GB2312" w:cs="仿宋_GB2312" w:hint="eastAsia"/>
          <w:sz w:val="28"/>
          <w:szCs w:val="28"/>
        </w:rPr>
        <w:lastRenderedPageBreak/>
        <w:t>全生产管理职责，导致发生生产安全事故的，由应急管理部门依照下列规定处以罚款</w:t>
      </w:r>
      <w:r w:rsidRPr="00747B1B">
        <w:rPr>
          <w:rFonts w:ascii="方正仿宋简体" w:eastAsia="方正仿宋简体" w:hAnsi="仿宋_GB2312" w:cs="仿宋_GB2312"/>
          <w:sz w:val="28"/>
          <w:szCs w:val="28"/>
        </w:rPr>
        <w:t>:</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（一）发生一般事故的，处上一年年收入百分之四十的罚款；</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（二）发生较大事故的，处上一年年收入百分之六十的罚款；</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（三）发生重大事故的，处上一年年收入百分之八十的罚款；</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（四）发生特别重大事故的，处上一年年收入百分之一百的罚款。</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第九十六条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第九十七条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sidRPr="00747B1B">
        <w:rPr>
          <w:rFonts w:ascii="方正仿宋简体" w:eastAsia="方正仿宋简体" w:hAnsi="仿宋_GB2312" w:cs="仿宋_GB2312"/>
          <w:sz w:val="28"/>
          <w:szCs w:val="28"/>
        </w:rPr>
        <w:t>:</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（一）未按照规定设置安全生产管理机构或者配备安全生产管理人员、注册安全工程师的；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（二）危险物品的生产、经营、储存、装卸单位以及矿山、金属冶炼、建筑施工、运输单位的主要负责人和安全生产管理人员未按照规定经考核合格的；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（三）未按照规定对从业人员、被派遣劳动者、实习学生进行安全生产教育和培训，或者未按照规定如实告知有关的安全生产事项的；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（四）未如实记录安全生产教育和培训情况的；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（五）未将事故隐患排查治理情况如实记录或者未向从业人员通</w:t>
      </w:r>
      <w:r w:rsidRPr="00747B1B">
        <w:rPr>
          <w:rFonts w:ascii="方正仿宋简体" w:eastAsia="方正仿宋简体" w:hAnsi="仿宋_GB2312" w:cs="仿宋_GB2312" w:hint="eastAsia"/>
          <w:sz w:val="28"/>
          <w:szCs w:val="28"/>
        </w:rPr>
        <w:lastRenderedPageBreak/>
        <w:t>报的；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（六）未按照规定制定生产安全事故应急救援预案或者未定期组织演练的；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（七）特种作业人员未按照规定经专门的安全作业培训并取得相应资格，上岗作业的。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第九十八条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sidRPr="00747B1B">
        <w:rPr>
          <w:rFonts w:ascii="方正仿宋简体" w:eastAsia="方正仿宋简体" w:hAnsi="仿宋_GB2312" w:cs="仿宋_GB2312"/>
          <w:sz w:val="28"/>
          <w:szCs w:val="28"/>
        </w:rPr>
        <w:t>:</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（一）未按照规定对矿山、金属冶炼建设项目或者用于生产、储存、装卸危险物品的建设项目进行安全评价的；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（二）矿山、金属冶炼建设项目或者用于生产、储存、装卸危险物品的建设项目没有安全设施设计或者安全设施设计未按照规定报经有关部门审查同意的；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（三）矿山、金属冶炼建设项目或者用于生产、储存、装卸危险物品的建设项目的施工单位未按照批准的安全设施设计施工的；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（四）矿山、金属冶炼建设项目或者用于生产、储存、装卸危险物品的建设项目竣工投入生产或者使用前，安全设施未经验收合格的。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第九十九条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w:t>
      </w:r>
      <w:r w:rsidRPr="00747B1B">
        <w:rPr>
          <w:rFonts w:ascii="方正仿宋简体" w:eastAsia="方正仿宋简体" w:hAnsi="仿宋_GB2312" w:cs="仿宋_GB2312" w:hint="eastAsia"/>
          <w:sz w:val="28"/>
          <w:szCs w:val="28"/>
        </w:rPr>
        <w:lastRenderedPageBreak/>
        <w:t>照刑法有关规定追究刑事责任</w:t>
      </w:r>
      <w:r w:rsidRPr="00747B1B">
        <w:rPr>
          <w:rFonts w:ascii="方正仿宋简体" w:eastAsia="方正仿宋简体" w:hAnsi="仿宋_GB2312" w:cs="仿宋_GB2312"/>
          <w:sz w:val="28"/>
          <w:szCs w:val="28"/>
        </w:rPr>
        <w:t>:</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（一）未在有较大危险因素的生产经营场所和有关设施、设备上设置明显的安全警示标志的；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（二）安全设备的安装、使用、检测、改造和报废不符合国家标准或者行业标准的；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（三）未对安全设备进行经常性维护、保养和定期检测的；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（四）关闭、破坏直接关系生产安全的监控、报警、防护、救生设备、设施，或者篡改、隐瞒、销毁其相关数据、信息的；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（五）未为从业人员提供符合国家标准或者行业标准的劳动防护用品的；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（六）危险物品的容器、运输工具，以及涉及人身安全、危险性较大的海洋石油开采特种设备和矿山井下特种设备未经具有专业资质的机构检测、检验合格，取得安全使用证或者安全标志，投入使用的；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（七）使用应当淘汰的危及生产安全的工艺、设备的；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（八）餐饮等行业的生产经营单位使用燃气未安装可燃气体报警装置的。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未经依法批准，擅自生产、经营、运输、储存、使用危险物品或者处置废弃危险物品的，依照有关危险物品安全管理的法律、行政法规的规定予以处罚；构成犯罪的，依照刑法有关规定追究刑事责任。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第一百零一条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生产经营单位有下列行为之一的，责令限期改正，处十万元以下的罚款；逾期未改正的，责令停产停业整顿，并处十万元以上二十万元以下的罚款，对其直接负责的主管人员和其他直接责</w:t>
      </w:r>
      <w:r w:rsidRPr="00747B1B">
        <w:rPr>
          <w:rFonts w:ascii="方正仿宋简体" w:eastAsia="方正仿宋简体" w:hAnsi="仿宋_GB2312" w:cs="仿宋_GB2312" w:hint="eastAsia"/>
          <w:sz w:val="28"/>
          <w:szCs w:val="28"/>
        </w:rPr>
        <w:lastRenderedPageBreak/>
        <w:t>任人员处二万元以上五万元以下的罚款；构成犯罪的，依照刑法有关规定追究刑事责任</w:t>
      </w:r>
      <w:r w:rsidRPr="00747B1B">
        <w:rPr>
          <w:rFonts w:ascii="方正仿宋简体" w:eastAsia="方正仿宋简体" w:hAnsi="仿宋_GB2312" w:cs="仿宋_GB2312"/>
          <w:sz w:val="28"/>
          <w:szCs w:val="28"/>
        </w:rPr>
        <w:t>:</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（一）生产、经营、运输、储存、使用危险物品或者处置废弃危险物品，未建立专门安全管理制度、未采取可靠的安全措施的；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（二）对重大危险源未登记建档，未进行定期检测、评估、监控，未制定应急预案，或者未告知应急措施的；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（三）进行爆破、吊装、动火、临时用电以及国务院应急管理部门会同国务院有关部门规定的其他危险作业，未安排专门人员进行现场安全管理的；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（四）未建立安全风险分级管控制</w:t>
      </w:r>
      <w:proofErr w:type="gramStart"/>
      <w:r w:rsidRPr="00747B1B">
        <w:rPr>
          <w:rFonts w:ascii="方正仿宋简体" w:eastAsia="方正仿宋简体" w:hAnsi="仿宋_GB2312" w:cs="仿宋_GB2312" w:hint="eastAsia"/>
          <w:sz w:val="28"/>
          <w:szCs w:val="28"/>
        </w:rPr>
        <w:t>度或者</w:t>
      </w:r>
      <w:proofErr w:type="gramEnd"/>
      <w:r w:rsidRPr="00747B1B">
        <w:rPr>
          <w:rFonts w:ascii="方正仿宋简体" w:eastAsia="方正仿宋简体" w:hAnsi="仿宋_GB2312" w:cs="仿宋_GB2312" w:hint="eastAsia"/>
          <w:sz w:val="28"/>
          <w:szCs w:val="28"/>
        </w:rPr>
        <w:t>未按照安全风险分级采取相应管控措施的；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（五）未建立事故隐患排查治理制度，或者重大事故隐患排查治理情况未按照规定报告的。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第一百零二条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第一百零三条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w:t>
      </w:r>
      <w:r w:rsidRPr="00747B1B">
        <w:rPr>
          <w:rFonts w:ascii="方正仿宋简体" w:eastAsia="方正仿宋简体" w:hAnsi="仿宋_GB2312" w:cs="仿宋_GB2312" w:hint="eastAsia"/>
          <w:sz w:val="28"/>
          <w:szCs w:val="28"/>
        </w:rPr>
        <w:lastRenderedPageBreak/>
        <w:t>生产安全事故给他人造成损害的，与承包方、承租方承担连带赔偿责任。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第一百零四条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第一百零五条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生产经营单位有下列行为之一的，责令限期改正，处五万元以下的罚款，对其直接负责的主管人员和其他直接责任人员</w:t>
      </w:r>
      <w:r w:rsidRPr="00747B1B">
        <w:rPr>
          <w:rFonts w:ascii="方正仿宋简体" w:eastAsia="方正仿宋简体" w:hAnsi="仿宋_GB2312" w:cs="仿宋_GB2312" w:hint="eastAsia"/>
          <w:sz w:val="28"/>
          <w:szCs w:val="28"/>
        </w:rPr>
        <w:lastRenderedPageBreak/>
        <w:t>处一万元以下的罚款；逾期未改正的，责令停产停业整顿；构成犯罪的，依照刑法有关规定追究刑事责任</w:t>
      </w:r>
      <w:r w:rsidRPr="00747B1B">
        <w:rPr>
          <w:rFonts w:ascii="方正仿宋简体" w:eastAsia="方正仿宋简体" w:hAnsi="仿宋_GB2312" w:cs="仿宋_GB2312"/>
          <w:sz w:val="28"/>
          <w:szCs w:val="28"/>
        </w:rPr>
        <w:t>:</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（一）生产、经营、储存、使用危险物品的车间、商店、仓库与员工宿舍在同一座建筑内，或者与员工宿舍的距离不符合安全要求的；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（二）生产经营场所和员工宿舍未设有符合紧急疏散需要、标志明显、保持畅通的出口、疏散通道，或者占用、锁闭、封堵生产经营场所或者员工宿舍出口、疏散通道的。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第一百零六条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生产经营单位与从业人员订立协议，免除或者减轻其对从业人员因生产安全事故伤亡依法应承担的责任的，该协议无效；对生产经营单位的主要负责人、个人经营的投资人处二万元以上十万元以下的罚款。</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第一百零七条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生产经营单位的从业人员不落实岗位安全责任，不服从管理，违反安全生产规章制度或者操作规程的，由生产经营单位给予批评教育，依照有关规章制度给予处分；构成犯罪的，依照刑法有关规定追究刑事责任。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第一百零八条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第一百零九条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高危行业、领域的生产经营单位未按照国家规定投保安全生产责任保险的，责令限期改正，处五万元以上十万元以下的罚款；逾期未改正的，处十万元以上二十万元以下的罚款。</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第一百一十条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生产经营单位的主要负责人在本单位发生生产</w:t>
      </w:r>
      <w:r w:rsidRPr="00747B1B">
        <w:rPr>
          <w:rFonts w:ascii="方正仿宋简体" w:eastAsia="方正仿宋简体" w:hAnsi="仿宋_GB2312" w:cs="仿宋_GB2312" w:hint="eastAsia"/>
          <w:sz w:val="28"/>
          <w:szCs w:val="28"/>
        </w:rPr>
        <w:lastRenderedPageBreak/>
        <w:t>安全事故时，</w:t>
      </w:r>
      <w:proofErr w:type="gramStart"/>
      <w:r w:rsidRPr="00747B1B">
        <w:rPr>
          <w:rFonts w:ascii="方正仿宋简体" w:eastAsia="方正仿宋简体" w:hAnsi="仿宋_GB2312" w:cs="仿宋_GB2312" w:hint="eastAsia"/>
          <w:sz w:val="28"/>
          <w:szCs w:val="28"/>
        </w:rPr>
        <w:t>不</w:t>
      </w:r>
      <w:proofErr w:type="gramEnd"/>
      <w:r w:rsidRPr="00747B1B">
        <w:rPr>
          <w:rFonts w:ascii="方正仿宋简体" w:eastAsia="方正仿宋简体" w:hAnsi="仿宋_GB2312" w:cs="仿宋_GB2312" w:hint="eastAsia"/>
          <w:sz w:val="28"/>
          <w:szCs w:val="28"/>
        </w:rPr>
        <w:t>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生产经营单位的主要负责人对生产安全事故隐瞒不报、谎报或者迟报的，依照前款规定处罚。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第一百一十一条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有关地方人民政府、负有安全生产监督管理职责的部门，对生产安全事故隐瞒不报、谎报或者迟报的，对直接负责的主管人员和其他直接责任人员依法给予处分；构成犯罪的，依照刑法有关规定追究刑事责任。</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第一百一十二条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生产经营单位违反本法规定，被责令改正且受到罚款处罚，拒不改正的，负有安全生产监督管理职责的部门可以自</w:t>
      </w:r>
      <w:proofErr w:type="gramStart"/>
      <w:r w:rsidRPr="00747B1B">
        <w:rPr>
          <w:rFonts w:ascii="方正仿宋简体" w:eastAsia="方正仿宋简体" w:hAnsi="仿宋_GB2312" w:cs="仿宋_GB2312" w:hint="eastAsia"/>
          <w:sz w:val="28"/>
          <w:szCs w:val="28"/>
        </w:rPr>
        <w:t>作出</w:t>
      </w:r>
      <w:proofErr w:type="gramEnd"/>
      <w:r w:rsidRPr="00747B1B">
        <w:rPr>
          <w:rFonts w:ascii="方正仿宋简体" w:eastAsia="方正仿宋简体" w:hAnsi="仿宋_GB2312" w:cs="仿宋_GB2312" w:hint="eastAsia"/>
          <w:sz w:val="28"/>
          <w:szCs w:val="28"/>
        </w:rPr>
        <w:t>责令改正之日的次日起，按照原处罚数额按日连续处罚。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第一百一十三条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（一）存在重大事故隐患，一百八十日内三次或者一年内四次受到本法规定的行政处罚的；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（二）经停产停业整顿，仍不具备法律、行政法规和国家标准或者行业标准规定的安全生产条件的；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（三）不具备法律、行政法规和国家标准或者行业标准规定的安全生产条件，导致发生重大、特别重大生产安全事故的；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lastRenderedPageBreak/>
        <w:t>（四）拒不执行负有安全生产监督管理职责的部门</w:t>
      </w:r>
      <w:proofErr w:type="gramStart"/>
      <w:r w:rsidRPr="00747B1B">
        <w:rPr>
          <w:rFonts w:ascii="方正仿宋简体" w:eastAsia="方正仿宋简体" w:hAnsi="仿宋_GB2312" w:cs="仿宋_GB2312" w:hint="eastAsia"/>
          <w:sz w:val="28"/>
          <w:szCs w:val="28"/>
        </w:rPr>
        <w:t>作出</w:t>
      </w:r>
      <w:proofErr w:type="gramEnd"/>
      <w:r w:rsidRPr="00747B1B">
        <w:rPr>
          <w:rFonts w:ascii="方正仿宋简体" w:eastAsia="方正仿宋简体" w:hAnsi="仿宋_GB2312" w:cs="仿宋_GB2312" w:hint="eastAsia"/>
          <w:sz w:val="28"/>
          <w:szCs w:val="28"/>
        </w:rPr>
        <w:t>的停产停业整顿决定的。</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第一百一十四条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发生生产安全事故，对负有责任的生产经营单位除要求其依法承担相应的赔偿等责任外，由应急管理部门依照下列规定处以罚款</w:t>
      </w:r>
      <w:r w:rsidRPr="00747B1B">
        <w:rPr>
          <w:rFonts w:ascii="方正仿宋简体" w:eastAsia="方正仿宋简体" w:hAnsi="仿宋_GB2312" w:cs="仿宋_GB2312"/>
          <w:sz w:val="28"/>
          <w:szCs w:val="28"/>
        </w:rPr>
        <w:t>:</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（一）发生一般事故的，处三十万元以上一百万元以下的罚款；</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（二）发生较大事故的，处一百万元以上二百万元以下的罚款；</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（三）发生重大事故的，处二百万元以上一千万元以下的罚款；</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（四）发生特别重大事故的，处一千万元以上二千万元以下的罚款。</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发生生产安全事故，情节特别严重、影响特别恶劣的，应急管理部门可以按照前款罚款数额的二倍以上五倍以下对负有责任的生产经营单位处以罚款。</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第一百一十五条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第一百一十六条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生产经营单位发生生产安全事故造成人员伤亡、他人财产损失的，应当依法承担赔偿责任；拒不承担或者其负责人逃匿的，由人民法院依法强制执行。</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lastRenderedPageBreak/>
        <w:t>生产安全事故的责任人未依法承担赔偿责任，经人民法院依法采取执行措施后，仍不能对受害人给予足额赔偿的，应当继续履行赔偿义务；受害人发现责任人有其他财产的，可以随时请求人民法院执行。</w:t>
      </w:r>
    </w:p>
    <w:p w:rsidR="00564D9F" w:rsidRPr="00AD205F" w:rsidRDefault="00564D9F" w:rsidP="00AD205F">
      <w:pPr>
        <w:spacing w:line="560" w:lineRule="exact"/>
        <w:ind w:firstLineChars="200" w:firstLine="560"/>
        <w:jc w:val="center"/>
        <w:rPr>
          <w:rFonts w:ascii="方正黑体简体" w:eastAsia="方正黑体简体" w:hAnsi="黑体" w:cs="仿宋_GB2312"/>
          <w:bCs/>
          <w:sz w:val="28"/>
          <w:szCs w:val="28"/>
        </w:rPr>
      </w:pPr>
      <w:r w:rsidRPr="00AD205F">
        <w:rPr>
          <w:rFonts w:ascii="方正黑体简体" w:eastAsia="方正黑体简体" w:hAnsi="黑体" w:cs="仿宋_GB2312" w:hint="eastAsia"/>
          <w:bCs/>
          <w:sz w:val="28"/>
          <w:szCs w:val="28"/>
        </w:rPr>
        <w:t>第七章</w:t>
      </w:r>
      <w:r w:rsidRPr="00AD205F">
        <w:rPr>
          <w:rFonts w:ascii="方正黑体简体" w:eastAsia="方正黑体简体" w:hAnsi="黑体" w:cs="仿宋_GB2312"/>
          <w:bCs/>
          <w:sz w:val="28"/>
          <w:szCs w:val="28"/>
        </w:rPr>
        <w:t> </w:t>
      </w:r>
      <w:r w:rsidRPr="00AD205F">
        <w:rPr>
          <w:rFonts w:ascii="方正黑体简体" w:eastAsia="方正黑体简体" w:hAnsi="黑体" w:cs="仿宋_GB2312" w:hint="eastAsia"/>
          <w:bCs/>
          <w:sz w:val="28"/>
          <w:szCs w:val="28"/>
        </w:rPr>
        <w:t>附则</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第一百一十七条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本法下列用语的含义</w:t>
      </w:r>
      <w:r w:rsidRPr="00747B1B">
        <w:rPr>
          <w:rFonts w:ascii="方正仿宋简体" w:eastAsia="方正仿宋简体" w:hAnsi="仿宋_GB2312" w:cs="仿宋_GB2312"/>
          <w:sz w:val="28"/>
          <w:szCs w:val="28"/>
        </w:rPr>
        <w:t>:</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危险物品，是指易燃易爆物品、危险化学品、放射性物品等能够危及人身安全和财产安全的物品。</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重大危险源，是指长期地或者</w:t>
      </w:r>
      <w:proofErr w:type="gramStart"/>
      <w:r w:rsidRPr="00747B1B">
        <w:rPr>
          <w:rFonts w:ascii="方正仿宋简体" w:eastAsia="方正仿宋简体" w:hAnsi="仿宋_GB2312" w:cs="仿宋_GB2312" w:hint="eastAsia"/>
          <w:sz w:val="28"/>
          <w:szCs w:val="28"/>
        </w:rPr>
        <w:t>临时地</w:t>
      </w:r>
      <w:proofErr w:type="gramEnd"/>
      <w:r w:rsidRPr="00747B1B">
        <w:rPr>
          <w:rFonts w:ascii="方正仿宋简体" w:eastAsia="方正仿宋简体" w:hAnsi="仿宋_GB2312" w:cs="仿宋_GB2312" w:hint="eastAsia"/>
          <w:sz w:val="28"/>
          <w:szCs w:val="28"/>
        </w:rPr>
        <w:t>生产、搬运、使用或者储存危险物品，且危险物品的数量等于或者超过临界量的单元（包括场所和设施）。</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第一百一十八条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本法规定的生产安全一般事故、较大事故、重大事故、特别重大事故的划分标准由国务院规定。</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国务院应急管理部门和其他负有安全生产监督管理职责的部门应当根据各自的职责分工，制定相关行业、领域重大危险源的辨识标准和重大事故隐患的判定标准。</w:t>
      </w:r>
    </w:p>
    <w:p w:rsidR="00564D9F" w:rsidRPr="00747B1B" w:rsidRDefault="00564D9F" w:rsidP="00747B1B">
      <w:pPr>
        <w:spacing w:line="560" w:lineRule="exact"/>
        <w:ind w:firstLineChars="200" w:firstLine="560"/>
        <w:rPr>
          <w:rFonts w:ascii="方正仿宋简体" w:eastAsia="方正仿宋简体" w:hAnsi="仿宋_GB2312" w:cs="仿宋_GB2312"/>
          <w:sz w:val="28"/>
          <w:szCs w:val="28"/>
        </w:rPr>
      </w:pPr>
      <w:r w:rsidRPr="00747B1B">
        <w:rPr>
          <w:rFonts w:ascii="方正仿宋简体" w:eastAsia="方正仿宋简体" w:hAnsi="仿宋_GB2312" w:cs="仿宋_GB2312" w:hint="eastAsia"/>
          <w:sz w:val="28"/>
          <w:szCs w:val="28"/>
        </w:rPr>
        <w:t>第一百一十九条</w:t>
      </w:r>
      <w:r w:rsidRPr="00747B1B">
        <w:rPr>
          <w:rFonts w:ascii="方正仿宋简体" w:eastAsia="方正仿宋简体" w:hAnsi="仿宋_GB2312" w:cs="仿宋_GB2312"/>
          <w:sz w:val="28"/>
          <w:szCs w:val="28"/>
        </w:rPr>
        <w:t> </w:t>
      </w:r>
      <w:r w:rsidRPr="00747B1B">
        <w:rPr>
          <w:rFonts w:ascii="方正仿宋简体" w:eastAsia="方正仿宋简体" w:hAnsi="仿宋_GB2312" w:cs="仿宋_GB2312" w:hint="eastAsia"/>
          <w:sz w:val="28"/>
          <w:szCs w:val="28"/>
        </w:rPr>
        <w:t>本法自</w:t>
      </w:r>
      <w:r w:rsidRPr="00747B1B">
        <w:rPr>
          <w:rFonts w:ascii="方正仿宋简体" w:eastAsia="方正仿宋简体" w:hAnsi="仿宋_GB2312" w:cs="仿宋_GB2312"/>
          <w:sz w:val="28"/>
          <w:szCs w:val="28"/>
        </w:rPr>
        <w:t>2002</w:t>
      </w:r>
      <w:r w:rsidRPr="00747B1B">
        <w:rPr>
          <w:rFonts w:ascii="方正仿宋简体" w:eastAsia="方正仿宋简体" w:hAnsi="仿宋_GB2312" w:cs="仿宋_GB2312" w:hint="eastAsia"/>
          <w:sz w:val="28"/>
          <w:szCs w:val="28"/>
        </w:rPr>
        <w:t>年</w:t>
      </w:r>
      <w:r w:rsidRPr="00747B1B">
        <w:rPr>
          <w:rFonts w:ascii="方正仿宋简体" w:eastAsia="方正仿宋简体" w:hAnsi="仿宋_GB2312" w:cs="仿宋_GB2312"/>
          <w:sz w:val="28"/>
          <w:szCs w:val="28"/>
        </w:rPr>
        <w:t>11</w:t>
      </w:r>
      <w:r w:rsidRPr="00747B1B">
        <w:rPr>
          <w:rFonts w:ascii="方正仿宋简体" w:eastAsia="方正仿宋简体" w:hAnsi="仿宋_GB2312" w:cs="仿宋_GB2312" w:hint="eastAsia"/>
          <w:sz w:val="28"/>
          <w:szCs w:val="28"/>
        </w:rPr>
        <w:t>月</w:t>
      </w:r>
      <w:r w:rsidRPr="00747B1B">
        <w:rPr>
          <w:rFonts w:ascii="方正仿宋简体" w:eastAsia="方正仿宋简体" w:hAnsi="仿宋_GB2312" w:cs="仿宋_GB2312"/>
          <w:sz w:val="28"/>
          <w:szCs w:val="28"/>
        </w:rPr>
        <w:t>1</w:t>
      </w:r>
      <w:r w:rsidRPr="00747B1B">
        <w:rPr>
          <w:rFonts w:ascii="方正仿宋简体" w:eastAsia="方正仿宋简体" w:hAnsi="仿宋_GB2312" w:cs="仿宋_GB2312" w:hint="eastAsia"/>
          <w:sz w:val="28"/>
          <w:szCs w:val="28"/>
        </w:rPr>
        <w:t>日起施行。</w:t>
      </w:r>
    </w:p>
    <w:p w:rsidR="004A2B14" w:rsidRPr="00AD205F" w:rsidRDefault="004A2B14" w:rsidP="00272D58">
      <w:pPr>
        <w:spacing w:line="560" w:lineRule="exact"/>
        <w:rPr>
          <w:rFonts w:ascii="方正仿宋简体" w:eastAsia="方正仿宋简体" w:hAnsi="仿宋_GB2312" w:cs="仿宋_GB2312"/>
          <w:sz w:val="28"/>
          <w:szCs w:val="28"/>
        </w:rPr>
      </w:pPr>
    </w:p>
    <w:sectPr w:rsidR="004A2B14" w:rsidRPr="00AD2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9F"/>
    <w:rsid w:val="00100036"/>
    <w:rsid w:val="00272D58"/>
    <w:rsid w:val="00497B91"/>
    <w:rsid w:val="004A2B14"/>
    <w:rsid w:val="00564D9F"/>
    <w:rsid w:val="00747B1B"/>
    <w:rsid w:val="00857E4E"/>
    <w:rsid w:val="00AD205F"/>
    <w:rsid w:val="00BC5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47B1B"/>
    <w:pPr>
      <w:ind w:firstLineChars="200" w:firstLine="1120"/>
      <w:jc w:val="left"/>
      <w:outlineLvl w:val="0"/>
    </w:pPr>
    <w:rPr>
      <w:rFonts w:ascii="宋体" w:eastAsia="宋体" w:hAnsi="宋体" w:cs="Times New Roman"/>
      <w:b/>
      <w:kern w:val="44"/>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2B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2B14"/>
    <w:rPr>
      <w:b/>
      <w:bCs/>
    </w:rPr>
  </w:style>
  <w:style w:type="character" w:customStyle="1" w:styleId="1Char">
    <w:name w:val="标题 1 Char"/>
    <w:basedOn w:val="a0"/>
    <w:link w:val="1"/>
    <w:rsid w:val="00747B1B"/>
    <w:rPr>
      <w:rFonts w:ascii="宋体" w:eastAsia="宋体" w:hAnsi="宋体" w:cs="Times New Roman"/>
      <w:b/>
      <w:kern w:val="44"/>
      <w:sz w:val="44"/>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47B1B"/>
    <w:pPr>
      <w:ind w:firstLineChars="200" w:firstLine="1120"/>
      <w:jc w:val="left"/>
      <w:outlineLvl w:val="0"/>
    </w:pPr>
    <w:rPr>
      <w:rFonts w:ascii="宋体" w:eastAsia="宋体" w:hAnsi="宋体" w:cs="Times New Roman"/>
      <w:b/>
      <w:kern w:val="44"/>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2B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2B14"/>
    <w:rPr>
      <w:b/>
      <w:bCs/>
    </w:rPr>
  </w:style>
  <w:style w:type="character" w:customStyle="1" w:styleId="1Char">
    <w:name w:val="标题 1 Char"/>
    <w:basedOn w:val="a0"/>
    <w:link w:val="1"/>
    <w:rsid w:val="00747B1B"/>
    <w:rPr>
      <w:rFonts w:ascii="宋体" w:eastAsia="宋体" w:hAnsi="宋体" w:cs="Times New Roman"/>
      <w:b/>
      <w:kern w:val="4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35</Pages>
  <Words>3017</Words>
  <Characters>17201</Characters>
  <Application>Microsoft Office Word</Application>
  <DocSecurity>0</DocSecurity>
  <Lines>143</Lines>
  <Paragraphs>40</Paragraphs>
  <ScaleCrop>false</ScaleCrop>
  <Company/>
  <LinksUpToDate>false</LinksUpToDate>
  <CharactersWithSpaces>20178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dcterms:created xsi:type="dcterms:W3CDTF">2023-07-04T02:50:00Z</dcterms:created>
  <dcterms:modified xsi:type="dcterms:W3CDTF">2023-07-04T03:16:00Z</dcterms:modified>
</cp:coreProperties>
</file>